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4f7a35a782b447f7"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139</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Intercomunitară Țara Zarandului - LEADER GAL</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Investiții în dezvoltarea comunitățiilor rurale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sa faca parte din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w:hAnsi="Cambria"/>
                <w:b w:val="false"/>
                <w:sz w:val="24"/>
              </w:rPr>
              <w:t>Solicitantul trebuie să aparțină uneia dintre categoriile de beneficiari eligibili definite în Fișa Intervenției FEADR nr. 1 (L808 - Investiții în dezvoltarea comunitățiilor rurale). Proiectele pot fi depuse individual de către un solicitant eligibil sau în cadrul unui parteneriat informal, cu respectarea condițiilor din prezenta secțiune. Parteneriatul informal este o formă de implementare, însă </w:t>
            </w:r>
            <w:r>
              <w:rPr>
                <w:rFonts w:ascii="Cambria Bold" w:hAnsi="Cambria Bold"/>
                <w:b/>
                <w:sz w:val="24"/>
              </w:rPr>
              <w:t>solicitantul și semnatarul contractului rămâne exclusiv UAT/ADI</w:t>
            </w:r>
            <w:r>
              <w:rPr>
                <w:rFonts w:ascii="Cambria" w:hAnsi="Cambria"/>
                <w:b w:val="false"/>
                <w:sz w:val="24"/>
              </w:rPr>
              <w:t>.</w:t>
            </w:r>
          </w:p>
          <w:p>
            <w:pPr>
              <w:spacing w:line="360" w:lineRule="auto"/>
              <w:ind w:left="0" w:right="0" w:firstLine="493"/>
            </w:pPr>
            <w:r>
              <w:rPr>
                <w:rFonts w:ascii="Cambria Bold" w:hAnsi="Cambria Bold"/>
                <w:b/>
                <w:sz w:val="24"/>
              </w:rPr>
              <w:t>A. Verificarea categoriei de beneficiari eligibili</w:t>
            </w:r>
          </w:p>
          <w:p>
            <w:pPr>
              <w:spacing w:line="360" w:lineRule="auto"/>
              <w:ind w:left="0" w:right="0" w:firstLine="493"/>
            </w:pPr>
            <w:r>
              <w:rPr>
                <w:rFonts w:ascii="Cambria Bold" w:hAnsi="Cambria Bold"/>
                <w:b/>
                <w:sz w:val="24"/>
              </w:rPr>
              <w:t>EG 1.1 – Încadrare ca beneficiar eligibil</w:t>
            </w:r>
          </w:p>
          <w:p>
            <w:pPr>
              <w:spacing w:line="360" w:lineRule="auto"/>
              <w:ind w:left="0" w:right="0" w:firstLine="493"/>
            </w:pPr>
            <w:r>
              <w:rPr>
                <w:rFonts w:ascii="Cambria Bold" w:hAnsi="Cambria Bold"/>
                <w:b/>
                <w:sz w:val="24"/>
              </w:rPr>
              <w:t>Cum se verifică:</w:t>
            </w:r>
          </w:p>
          <w:p>
            <w:r>
              <w:rPr>
                <w:rFonts w:ascii="Cambria" w:hAnsi="Cambria"/>
                <w:b w:val="false"/>
                <w:sz w:val="24"/>
              </w:rPr>
              <w:t>Solicitantul este UAT sau ADI:</w:t>
            </w:r>
          </w:p>
          <w:p>
            <w:pPr>
              <w:pStyle w:val="ListParagraph"/>
              <w:numPr>
                <w:ilvl w:val="0"/>
                <w:numId w:val="2"/>
              </w:numPr>
            </w:pPr>
            <w:r>
              <w:rPr>
                <w:rFonts w:ascii="Cambria" w:hAnsi="Cambria"/>
                <w:b w:val="false"/>
                <w:sz w:val="24"/>
              </w:rPr>
              <w:t>se verifică CIF, actele constitutive (pentru ADI), hotărârile CL/AG ADI;</w:t>
            </w:r>
          </w:p>
          <w:p>
            <w:pPr>
              <w:pStyle w:val="ListParagraph"/>
              <w:numPr>
                <w:ilvl w:val="0"/>
                <w:numId w:val="2"/>
              </w:numPr>
            </w:pPr>
            <w:r>
              <w:rPr>
                <w:rFonts w:ascii="Cambria" w:hAnsi="Cambria"/>
                <w:b w:val="false"/>
                <w:sz w:val="24"/>
              </w:rPr>
              <w:t>se verifică faptul că UAT/ADI se află pe teritoriul GAL (conform SDL).</w:t>
            </w:r>
          </w:p>
          <w:p>
            <w:r>
              <w:rPr>
                <w:rFonts w:ascii="Cambria" w:hAnsi="Cambria"/>
                <w:b w:val="false"/>
                <w:sz w:val="24"/>
              </w:rPr>
              <w:t>Dacă proiectul este depus în parteneriat informal, se verifică:</w:t>
            </w:r>
          </w:p>
          <w:p>
            <w:pPr>
              <w:pStyle w:val="ListParagraph"/>
              <w:numPr>
                <w:ilvl w:val="0"/>
                <w:numId w:val="3"/>
              </w:numPr>
            </w:pPr>
            <w:r>
              <w:rPr>
                <w:rFonts w:ascii="Cambria" w:hAnsi="Cambria"/>
                <w:b w:val="false"/>
                <w:sz w:val="24"/>
              </w:rPr>
              <w:t>că </w:t>
            </w:r>
            <w:r>
              <w:rPr>
                <w:rFonts w:ascii="Cambria Bold" w:hAnsi="Cambria Bold"/>
                <w:b/>
                <w:sz w:val="24"/>
              </w:rPr>
              <w:t>solicitantul este UAT</w:t>
            </w:r>
            <w:r>
              <w:rPr>
                <w:rFonts w:ascii="Cambria" w:hAnsi="Cambria"/>
                <w:b w:val="false"/>
                <w:sz w:val="24"/>
              </w:rPr>
              <w:t>;</w:t>
            </w:r>
          </w:p>
          <w:p>
            <w:pPr>
              <w:pStyle w:val="ListParagraph"/>
              <w:numPr>
                <w:ilvl w:val="0"/>
                <w:numId w:val="3"/>
              </w:numPr>
            </w:pPr>
            <w:r>
              <w:rPr>
                <w:rFonts w:ascii="Cambria" w:hAnsi="Cambria"/>
                <w:b w:val="false"/>
                <w:sz w:val="24"/>
              </w:rPr>
              <w:t>că parteneriatul informal este constituit conform acordului depus;</w:t>
            </w:r>
          </w:p>
          <w:p>
            <w:pPr>
              <w:pStyle w:val="ListParagraph"/>
              <w:numPr>
                <w:ilvl w:val="0"/>
                <w:numId w:val="3"/>
              </w:numPr>
            </w:pPr>
            <w:r>
              <w:rPr>
                <w:rFonts w:ascii="Cambria" w:hAnsi="Cambria"/>
                <w:b w:val="false"/>
                <w:sz w:val="24"/>
              </w:rPr>
              <w:t>că membrii parteneriatului îndeplinesc condițiile impuse.</w:t>
            </w:r>
          </w:p>
          <w:p>
            <w:pPr>
              <w:spacing w:line="360" w:lineRule="auto"/>
              <w:ind w:left="0" w:right="0" w:firstLine="493"/>
            </w:pPr>
            <w:r>
              <w:rPr>
                <w:rFonts w:ascii="Cambria Bold" w:hAnsi="Cambria Bold"/>
                <w:b/>
                <w:sz w:val="24"/>
              </w:rPr>
              <w:t>B. Verificarea integrității financiare și juridice a solicitantului</w:t>
            </w:r>
          </w:p>
          <w:p>
            <w:pPr>
              <w:spacing w:line="360" w:lineRule="auto"/>
              <w:ind w:left="0" w:right="0" w:firstLine="493"/>
            </w:pPr>
            <w:r>
              <w:rPr>
                <w:rFonts w:ascii="Cambria Bold" w:hAnsi="Cambria Bold"/>
                <w:b/>
                <w:sz w:val="24"/>
              </w:rPr>
              <w:t>EG 1.2 – Neînregistrarea în Registrul debitorilor AFIR</w:t>
            </w:r>
          </w:p>
          <w:p>
            <w:pPr>
              <w:spacing w:line="360" w:lineRule="auto"/>
              <w:ind w:left="0" w:right="0" w:firstLine="493"/>
            </w:pPr>
            <w:r>
              <w:rPr>
                <w:rFonts w:ascii="Cambria Bold" w:hAnsi="Cambria Bold"/>
                <w:b/>
                <w:sz w:val="24"/>
              </w:rPr>
              <w:t>Verificare:</w:t>
            </w:r>
          </w:p>
          <w:p>
            <w:pPr>
              <w:pStyle w:val="ListParagraph"/>
              <w:numPr>
                <w:ilvl w:val="0"/>
                <w:numId w:val="4"/>
              </w:numPr>
            </w:pPr>
            <w:r>
              <w:rPr>
                <w:rFonts w:ascii="Cambria" w:hAnsi="Cambria"/>
                <w:b w:val="false"/>
                <w:sz w:val="24"/>
              </w:rPr>
              <w:t>Verificare declarație F;</w:t>
            </w:r>
          </w:p>
          <w:p>
            <w:pPr>
              <w:spacing w:line="360" w:lineRule="auto"/>
              <w:ind w:left="0" w:right="0" w:firstLine="493"/>
            </w:pPr>
            <w:r>
              <w:rPr>
                <w:rFonts w:ascii="Cambria Bold" w:hAnsi="Cambria Bold"/>
                <w:b/>
                <w:sz w:val="24"/>
              </w:rPr>
              <w:t>EG 1.3 – Declarația F completată corect</w:t>
            </w:r>
          </w:p>
          <w:p>
            <w:pPr>
              <w:spacing w:line="360" w:lineRule="auto"/>
              <w:ind w:left="0" w:right="0" w:firstLine="493"/>
            </w:pPr>
            <w:r>
              <w:rPr>
                <w:rFonts w:ascii="Cambria Bold" w:hAnsi="Cambria Bold"/>
                <w:b/>
                <w:sz w:val="24"/>
              </w:rPr>
              <w:t>Verificare:</w:t>
            </w:r>
          </w:p>
          <w:p>
            <w:pPr>
              <w:pStyle w:val="ListParagraph"/>
              <w:numPr>
                <w:ilvl w:val="0"/>
                <w:numId w:val="5"/>
              </w:numPr>
            </w:pPr>
            <w:r>
              <w:rPr>
                <w:rFonts w:ascii="Cambria" w:hAnsi="Cambria"/>
                <w:b w:val="false"/>
                <w:sz w:val="24"/>
              </w:rPr>
              <w:t>Se verifică dacă Formularul F este complet și semnat electronic.</w:t>
            </w:r>
          </w:p>
          <w:p>
            <w:pPr>
              <w:spacing w:line="360" w:lineRule="auto"/>
              <w:ind w:left="0" w:right="0" w:firstLine="493"/>
            </w:pPr>
            <w:r>
              <w:rPr>
                <w:rFonts w:ascii="Cambria Bold" w:hAnsi="Cambria Bold"/>
                <w:b/>
                <w:sz w:val="24"/>
              </w:rPr>
              <w:t>EG 1.4 – Depunerea unui singur proiect</w:t>
            </w:r>
          </w:p>
          <w:p>
            <w:pPr>
              <w:spacing w:line="360" w:lineRule="auto"/>
              <w:ind w:left="0" w:right="0" w:firstLine="493"/>
            </w:pPr>
            <w:r>
              <w:rPr>
                <w:rFonts w:ascii="Cambria Bold" w:hAnsi="Cambria Bold"/>
                <w:b/>
                <w:sz w:val="24"/>
              </w:rPr>
              <w:t>Verificare:</w:t>
            </w:r>
          </w:p>
          <w:p>
            <w:pPr>
              <w:pStyle w:val="ListParagraph"/>
              <w:numPr>
                <w:ilvl w:val="0"/>
                <w:numId w:val="6"/>
              </w:numPr>
            </w:pPr>
            <w:r>
              <w:rPr>
                <w:rFonts w:ascii="Cambria" w:hAnsi="Cambria"/>
                <w:b w:val="false"/>
                <w:sz w:val="24"/>
              </w:rPr>
              <w:t>GAL verifică în platforma DR36 dacă a mai fost depus un proiect de același solicitant pe aceeași intervenție.</w:t>
            </w:r>
          </w:p>
          <w:p>
            <w:pPr>
              <w:spacing w:line="360" w:lineRule="auto"/>
              <w:ind w:left="0" w:right="0" w:firstLine="493"/>
            </w:pPr>
            <w:r>
              <w:rPr>
                <w:rFonts w:ascii="Cambria Bold" w:hAnsi="Cambria Bold"/>
                <w:b/>
                <w:sz w:val="24"/>
              </w:rPr>
              <w:t>EG 1.5 – Lipsa insolvenței</w:t>
            </w:r>
          </w:p>
          <w:p>
            <w:pPr>
              <w:spacing w:line="360" w:lineRule="auto"/>
              <w:ind w:left="0" w:right="0" w:firstLine="493"/>
            </w:pPr>
            <w:r>
              <w:rPr>
                <w:rFonts w:ascii="Cambria Bold" w:hAnsi="Cambria Bold"/>
                <w:b/>
                <w:sz w:val="24"/>
              </w:rPr>
              <w:t>Verificare:</w:t>
            </w:r>
          </w:p>
          <w:p>
            <w:pPr>
              <w:pStyle w:val="ListParagraph"/>
              <w:numPr>
                <w:ilvl w:val="0"/>
                <w:numId w:val="7"/>
              </w:numPr>
            </w:pPr>
            <w:r>
              <w:rPr>
                <w:rFonts w:ascii="Cambria" w:hAnsi="Cambria"/>
                <w:b w:val="false"/>
                <w:sz w:val="24"/>
              </w:rPr>
              <w:t>Se verifică declarația F;</w:t>
            </w:r>
          </w:p>
          <w:p>
            <w:pPr>
              <w:pStyle w:val="ListParagraph"/>
              <w:numPr>
                <w:ilvl w:val="0"/>
                <w:numId w:val="7"/>
              </w:numPr>
            </w:pPr>
            <w:r>
              <w:rPr>
                <w:rFonts w:ascii="Cambria" w:hAnsi="Cambria"/>
                <w:b w:val="false"/>
                <w:sz w:val="24"/>
              </w:rPr>
              <w:t>Pentru ADI se verifică actele constitutive și eventuala situație judiciară.</w:t>
            </w:r>
          </w:p>
          <w:p>
            <w:pPr>
              <w:spacing w:line="360" w:lineRule="auto"/>
              <w:ind w:left="0" w:right="0" w:firstLine="493"/>
            </w:pPr>
            <w:r>
              <w:rPr>
                <w:rFonts w:ascii="Cambria Bold" w:hAnsi="Cambria Bold"/>
                <w:b/>
                <w:sz w:val="24"/>
              </w:rPr>
              <w:t>EG 1.6 – Dublă finanțare</w:t>
            </w:r>
          </w:p>
          <w:p>
            <w:pPr>
              <w:spacing w:line="360" w:lineRule="auto"/>
              <w:ind w:left="0" w:right="0" w:firstLine="493"/>
            </w:pPr>
            <w:r>
              <w:rPr>
                <w:rFonts w:ascii="Cambria Bold" w:hAnsi="Cambria Bold"/>
                <w:b/>
                <w:sz w:val="24"/>
              </w:rPr>
              <w:t>Verificare:</w:t>
            </w:r>
          </w:p>
          <w:p>
            <w:pPr>
              <w:pStyle w:val="ListParagraph"/>
              <w:numPr>
                <w:ilvl w:val="0"/>
                <w:numId w:val="8"/>
              </w:numPr>
            </w:pPr>
            <w:r>
              <w:rPr>
                <w:rFonts w:ascii="Cambria" w:hAnsi="Cambria"/>
                <w:b w:val="false"/>
                <w:sz w:val="24"/>
              </w:rPr>
              <w:t>Se verifică declarația F;</w:t>
            </w:r>
          </w:p>
          <w:p>
            <w:pPr>
              <w:pStyle w:val="ListParagraph"/>
              <w:numPr>
                <w:ilvl w:val="0"/>
                <w:numId w:val="8"/>
              </w:numPr>
            </w:pPr>
            <w:r>
              <w:rPr>
                <w:rFonts w:ascii="Cambria" w:hAnsi="Cambria"/>
                <w:b w:val="false"/>
                <w:sz w:val="24"/>
              </w:rPr>
              <w:t>Se verifică CF și documentația pentru suprapuneri cu alte programe (POR, PNRR, AFM, alte FEADR).</w:t>
            </w:r>
          </w:p>
          <w:p>
            <w:pPr>
              <w:spacing w:line="360" w:lineRule="auto"/>
              <w:ind w:left="0" w:right="0" w:firstLine="493"/>
            </w:pPr>
            <w:r>
              <w:rPr>
                <w:rFonts w:ascii="Cambria Bold" w:hAnsi="Cambria Bold"/>
                <w:b/>
                <w:sz w:val="24"/>
              </w:rPr>
              <w:t>EG 1.7 – Lipsa condițiilor artificiale</w:t>
            </w:r>
          </w:p>
          <w:p>
            <w:pPr>
              <w:spacing w:line="360" w:lineRule="auto"/>
              <w:ind w:left="0" w:right="0" w:firstLine="493"/>
            </w:pPr>
            <w:r>
              <w:rPr>
                <w:rFonts w:ascii="Cambria Bold" w:hAnsi="Cambria Bold"/>
                <w:b/>
                <w:sz w:val="24"/>
              </w:rPr>
              <w:t>Verificare:</w:t>
            </w:r>
          </w:p>
          <w:p>
            <w:pPr>
              <w:pStyle w:val="ListParagraph"/>
              <w:numPr>
                <w:ilvl w:val="0"/>
                <w:numId w:val="9"/>
              </w:numPr>
            </w:pPr>
            <w:r>
              <w:rPr>
                <w:rFonts w:ascii="Cambria" w:hAnsi="Cambria"/>
                <w:b w:val="false"/>
                <w:sz w:val="24"/>
              </w:rPr>
              <w:t>Se verifică dacă proiectul este împărțit artificial, dacă parteneriatul este fictiv sau dacă investiția este mascată ca două proiecte.</w:t>
            </w:r>
          </w:p>
          <w:p>
            <w:pPr>
              <w:spacing w:line="360" w:lineRule="auto"/>
              <w:ind w:left="0" w:right="0" w:firstLine="493"/>
            </w:pPr>
            <w:r>
              <w:rPr>
                <w:rFonts w:ascii="Cambria Bold" w:hAnsi="Cambria Bold"/>
                <w:b/>
                <w:sz w:val="24"/>
              </w:rPr>
              <w:t>EG 1.8 – Semnătură electronică calificată</w:t>
            </w:r>
          </w:p>
          <w:p>
            <w:pPr>
              <w:spacing w:line="360" w:lineRule="auto"/>
              <w:ind w:left="0" w:right="0" w:firstLine="493"/>
            </w:pPr>
            <w:r>
              <w:rPr>
                <w:rFonts w:ascii="Cambria Bold" w:hAnsi="Cambria Bold"/>
                <w:b/>
                <w:sz w:val="24"/>
              </w:rPr>
              <w:t>Verificare:</w:t>
            </w:r>
          </w:p>
          <w:p>
            <w:pPr>
              <w:pStyle w:val="ListParagraph"/>
              <w:numPr>
                <w:ilvl w:val="0"/>
                <w:numId w:val="10"/>
              </w:numPr>
            </w:pPr>
            <w:r>
              <w:rPr>
                <w:rFonts w:ascii="Cambria" w:hAnsi="Cambria"/>
                <w:b w:val="false"/>
                <w:sz w:val="24"/>
              </w:rPr>
              <w:t>Evaluatorul verifică dacă documentele sunt semnate electronic cu certificat calificat.</w:t>
            </w:r>
          </w:p>
          <w:p>
            <w:pPr>
              <w:pStyle w:val="ListParagraph"/>
              <w:numPr>
                <w:ilvl w:val="0"/>
                <w:numId w:val="10"/>
              </w:numPr>
            </w:pPr>
            <w:r>
              <w:rPr>
                <w:rFonts w:ascii="Cambria" w:hAnsi="Cambria"/>
                <w:b w:val="false"/>
                <w:sz w:val="24"/>
              </w:rPr>
              <w:t>Validarea se face prin verificarea metadatelor PDF.</w:t>
            </w:r>
          </w:p>
          <w:p>
            <w:pPr>
              <w:spacing w:line="360" w:lineRule="auto"/>
              <w:ind w:left="0" w:right="0" w:firstLine="493"/>
            </w:pPr>
            <w:r>
              <w:rPr>
                <w:rFonts w:ascii="Cambria Bold" w:hAnsi="Cambria Bold"/>
                <w:b/>
                <w:sz w:val="24"/>
              </w:rPr>
              <w:t>C. Verificarea condițiilor pentru parteneriat informal</w:t>
            </w:r>
          </w:p>
          <w:p>
            <w:pPr>
              <w:spacing w:line="360" w:lineRule="auto"/>
              <w:ind w:left="0" w:right="0" w:firstLine="493"/>
            </w:pPr>
            <w:r>
              <w:rPr>
                <w:rFonts w:ascii="Cambria Bold" w:hAnsi="Cambria Bold"/>
                <w:b/>
                <w:sz w:val="24"/>
              </w:rPr>
              <w:t>EG 1.9 – Verificarea structurii parteneriatului informal</w:t>
            </w:r>
          </w:p>
          <w:p>
            <w:pPr>
              <w:spacing w:line="360" w:lineRule="auto"/>
              <w:ind w:left="0" w:right="0" w:firstLine="493"/>
            </w:pPr>
            <w:r>
              <w:rPr>
                <w:rFonts w:ascii="Cambria Bold" w:hAnsi="Cambria Bold"/>
                <w:b/>
                <w:sz w:val="24"/>
              </w:rPr>
              <w:t>Condiții verificate:</w:t>
            </w:r>
          </w:p>
          <w:p>
            <w:pPr>
              <w:pStyle w:val="ListParagraph"/>
              <w:numPr>
                <w:ilvl w:val="0"/>
                <w:numId w:val="11"/>
              </w:numPr>
            </w:pPr>
            <w:r>
              <w:rPr>
                <w:rFonts w:ascii="Cambria" w:hAnsi="Cambria"/>
                <w:b w:val="false"/>
                <w:sz w:val="24"/>
              </w:rPr>
              <w:t>Parteneriatul are </w:t>
            </w:r>
            <w:r>
              <w:rPr>
                <w:rFonts w:ascii="Cambria Bold" w:hAnsi="Cambria Bold"/>
                <w:b/>
                <w:sz w:val="24"/>
              </w:rPr>
              <w:t>minim 2 membri</w:t>
            </w:r>
            <w:r>
              <w:rPr>
                <w:rFonts w:ascii="Cambria" w:hAnsi="Cambria"/>
                <w:b w:val="false"/>
                <w:sz w:val="24"/>
              </w:rPr>
              <w:t>;</w:t>
            </w:r>
          </w:p>
          <w:p>
            <w:pPr>
              <w:pStyle w:val="ListParagraph"/>
              <w:numPr>
                <w:ilvl w:val="0"/>
                <w:numId w:val="11"/>
              </w:numPr>
            </w:pPr>
            <w:r>
              <w:rPr>
                <w:rFonts w:ascii="Cambria" w:hAnsi="Cambria"/>
                <w:b w:val="false"/>
                <w:sz w:val="24"/>
              </w:rPr>
              <w:t>Solicitantul lider este </w:t>
            </w:r>
            <w:r>
              <w:rPr>
                <w:rFonts w:ascii="Cambria Bold" w:hAnsi="Cambria Bold"/>
                <w:b/>
                <w:sz w:val="24"/>
              </w:rPr>
              <w:t>UAT</w:t>
            </w:r>
            <w:r>
              <w:rPr>
                <w:rFonts w:ascii="Cambria" w:hAnsi="Cambria"/>
                <w:b w:val="false"/>
                <w:sz w:val="24"/>
              </w:rPr>
              <w:t>;</w:t>
            </w:r>
          </w:p>
          <w:p>
            <w:pPr>
              <w:pStyle w:val="ListParagraph"/>
              <w:numPr>
                <w:ilvl w:val="0"/>
                <w:numId w:val="11"/>
              </w:numPr>
            </w:pPr>
            <w:r>
              <w:rPr>
                <w:rFonts w:ascii="Cambria" w:hAnsi="Cambria"/>
                <w:b w:val="false"/>
                <w:sz w:val="24"/>
              </w:rPr>
              <w:t>Acordul de parteneriat este semnat de toate părțile.</w:t>
            </w:r>
          </w:p>
          <w:p>
            <w:pPr>
              <w:spacing w:line="360" w:lineRule="auto"/>
              <w:ind w:left="0" w:right="0" w:firstLine="493"/>
            </w:pPr>
            <w:r>
              <w:rPr>
                <w:rFonts w:ascii="Cambria Bold" w:hAnsi="Cambria Bold"/>
                <w:b/>
                <w:sz w:val="24"/>
              </w:rPr>
              <w:t>EG 1.10 – Verificarea eligibilității ONG/firme în parteneriat</w:t>
            </w:r>
          </w:p>
          <w:p>
            <w:pPr>
              <w:spacing w:line="360" w:lineRule="auto"/>
              <w:ind w:left="0" w:right="0" w:firstLine="493"/>
            </w:pPr>
            <w:r>
              <w:rPr>
                <w:rFonts w:ascii="Cambria Bold" w:hAnsi="Cambria Bold"/>
                <w:b/>
                <w:sz w:val="24"/>
              </w:rPr>
              <w:t>Criterii verificate:</w:t>
            </w:r>
          </w:p>
          <w:p>
            <w:r>
              <w:rPr>
                <w:rFonts w:ascii="Cambria Bold" w:hAnsi="Cambria Bold"/>
                <w:b/>
                <w:sz w:val="24"/>
              </w:rPr>
              <w:t>Sediu/punct de lucru în teritoriul GAL</w:t>
            </w:r>
          </w:p>
          <w:p>
            <w:pPr>
              <w:pStyle w:val="ListParagraph"/>
              <w:numPr>
                <w:ilvl w:val="0"/>
                <w:numId w:val="12"/>
              </w:numPr>
            </w:pPr>
            <w:r>
              <w:rPr>
                <w:rFonts w:ascii="Cambria" w:hAnsi="Cambria"/>
                <w:b w:val="false"/>
                <w:sz w:val="24"/>
              </w:rPr>
              <w:t>dovada: certificat ONRC / dovadă sediu ONG.</w:t>
            </w:r>
          </w:p>
          <w:p>
            <w:r>
              <w:rPr>
                <w:rFonts w:ascii="Cambria Bold" w:hAnsi="Cambria Bold"/>
                <w:b/>
                <w:sz w:val="24"/>
              </w:rPr>
              <w:t>Vechime minim 60 luni</w:t>
            </w:r>
          </w:p>
          <w:p>
            <w:pPr>
              <w:pStyle w:val="ListParagraph"/>
              <w:numPr>
                <w:ilvl w:val="0"/>
                <w:numId w:val="13"/>
              </w:numPr>
            </w:pPr>
            <w:r>
              <w:rPr>
                <w:rFonts w:ascii="Cambria" w:hAnsi="Cambria"/>
                <w:b w:val="false"/>
                <w:sz w:val="24"/>
              </w:rPr>
              <w:t>verificare: extras ONRC, documente ONG.</w:t>
            </w:r>
          </w:p>
          <w:p>
            <w:r>
              <w:rPr>
                <w:rFonts w:ascii="Cambria Bold" w:hAnsi="Cambria Bold"/>
                <w:b/>
                <w:sz w:val="24"/>
              </w:rPr>
              <w:t>Relevanță pentru domeniul proiectului</w:t>
            </w:r>
          </w:p>
          <w:p>
            <w:pPr>
              <w:pStyle w:val="ListParagraph"/>
              <w:numPr>
                <w:ilvl w:val="0"/>
                <w:numId w:val="14"/>
              </w:numPr>
            </w:pPr>
            <w:r>
              <w:rPr>
                <w:rFonts w:ascii="Cambria" w:hAnsi="Cambria"/>
                <w:b w:val="false"/>
                <w:sz w:val="24"/>
              </w:rPr>
              <w:t>verificare: raport activitate, dovezi evenimente, colaborări locale etc.</w:t>
            </w:r>
          </w:p>
          <w:p>
            <w:pPr>
              <w:spacing w:line="360" w:lineRule="auto"/>
              <w:ind w:left="0" w:right="0" w:firstLine="493"/>
            </w:pPr>
            <w:r>
              <w:rPr>
                <w:rFonts w:ascii="Cambria Bold" w:hAnsi="Cambria Bold"/>
                <w:b/>
                <w:sz w:val="24"/>
              </w:rPr>
              <w:t>DOCUMENTE OBLIGATORII PENTRU EG1</w:t>
            </w:r>
          </w:p>
          <w:p>
            <w:pPr>
              <w:spacing w:line="360" w:lineRule="auto"/>
              <w:ind w:left="0" w:right="0" w:firstLine="493"/>
            </w:pPr>
            <w:r>
              <w:rPr>
                <w:rFonts w:ascii="Cambria Bold" w:hAnsi="Cambria Bold"/>
                <w:b/>
                <w:sz w:val="24"/>
              </w:rPr>
              <w:t>1. Pentru UAT/ADI (solicitant)</w:t>
            </w:r>
          </w:p>
          <w:p>
            <w:pPr>
              <w:pStyle w:val="ListParagraph"/>
              <w:numPr>
                <w:ilvl w:val="0"/>
                <w:numId w:val="15"/>
              </w:numPr>
            </w:pPr>
            <w:r>
              <w:rPr>
                <w:rFonts w:ascii="Cambria" w:hAnsi="Cambria"/>
                <w:b w:val="false"/>
                <w:sz w:val="24"/>
              </w:rPr>
              <w:t>CIF UAT / CIF ADI</w:t>
            </w:r>
          </w:p>
          <w:p>
            <w:pPr>
              <w:pStyle w:val="ListParagraph"/>
              <w:numPr>
                <w:ilvl w:val="0"/>
                <w:numId w:val="15"/>
              </w:numPr>
            </w:pPr>
            <w:r>
              <w:rPr>
                <w:rFonts w:ascii="Cambria" w:hAnsi="Cambria"/>
                <w:b w:val="false"/>
                <w:sz w:val="24"/>
              </w:rPr>
              <w:t>Hotărâre CL / AG ADI privind participarea la proiect</w:t>
            </w:r>
          </w:p>
          <w:p>
            <w:pPr>
              <w:pStyle w:val="ListParagraph"/>
              <w:numPr>
                <w:ilvl w:val="0"/>
                <w:numId w:val="15"/>
              </w:numPr>
            </w:pPr>
            <w:r>
              <w:rPr>
                <w:rFonts w:ascii="Cambria" w:hAnsi="Cambria"/>
                <w:b w:val="false"/>
                <w:sz w:val="24"/>
              </w:rPr>
              <w:t>Declarația F</w:t>
            </w:r>
          </w:p>
          <w:p>
            <w:pPr>
              <w:pStyle w:val="ListParagraph"/>
              <w:numPr>
                <w:ilvl w:val="0"/>
                <w:numId w:val="15"/>
              </w:numPr>
            </w:pPr>
            <w:r>
              <w:rPr>
                <w:rFonts w:ascii="Cambria" w:hAnsi="Cambria"/>
                <w:b w:val="false"/>
                <w:sz w:val="24"/>
              </w:rPr>
              <w:t>CI reprezentant legal</w:t>
            </w:r>
          </w:p>
          <w:p>
            <w:pPr>
              <w:pStyle w:val="ListParagraph"/>
              <w:numPr>
                <w:ilvl w:val="0"/>
                <w:numId w:val="15"/>
              </w:numPr>
            </w:pPr>
            <w:r>
              <w:rPr>
                <w:rFonts w:ascii="Cambria" w:hAnsi="Cambria"/>
                <w:b w:val="false"/>
                <w:sz w:val="24"/>
              </w:rPr>
              <w:t>Împuternicire, dacă este cazul</w:t>
            </w:r>
          </w:p>
          <w:p>
            <w:pPr>
              <w:pStyle w:val="ListParagraph"/>
              <w:numPr>
                <w:ilvl w:val="0"/>
                <w:numId w:val="15"/>
              </w:numPr>
            </w:pPr>
            <w:r>
              <w:rPr>
                <w:rFonts w:ascii="Cambria" w:hAnsi="Cambria"/>
                <w:b w:val="false"/>
                <w:sz w:val="24"/>
              </w:rPr>
              <w:t>Semnătură electronică calificată</w:t>
            </w:r>
          </w:p>
          <w:p>
            <w:pPr>
              <w:spacing w:line="360" w:lineRule="auto"/>
              <w:ind w:left="0" w:right="0" w:firstLine="493"/>
            </w:pPr>
            <w:r>
              <w:rPr>
                <w:rFonts w:ascii="Cambria Bold" w:hAnsi="Cambria Bold"/>
                <w:b/>
                <w:sz w:val="24"/>
              </w:rPr>
              <w:t>2. Pentru parteneriat informal</w:t>
            </w:r>
          </w:p>
          <w:p>
            <w:r>
              <w:rPr>
                <w:rFonts w:ascii="Cambria" w:hAnsi="Cambria"/>
                <w:b w:val="false"/>
                <w:sz w:val="24"/>
              </w:rPr>
              <w:t>Acord de parteneriat informal</w:t>
            </w:r>
          </w:p>
          <w:p>
            <w:r>
              <w:rPr>
                <w:rFonts w:ascii="Cambria" w:hAnsi="Cambria"/>
                <w:b w:val="false"/>
                <w:sz w:val="24"/>
              </w:rPr>
              <w:t>Declarații de participare ale membrilor</w:t>
            </w:r>
          </w:p>
          <w:p>
            <w:r>
              <w:rPr>
                <w:rFonts w:ascii="Cambria" w:hAnsi="Cambria"/>
                <w:b w:val="false"/>
                <w:sz w:val="24"/>
              </w:rPr>
              <w:t>Documente pentru ONG/firme:</w:t>
            </w:r>
          </w:p>
          <w:p>
            <w:pPr>
              <w:pStyle w:val="ListParagraph"/>
              <w:numPr>
                <w:ilvl w:val="0"/>
                <w:numId w:val="16"/>
              </w:numPr>
            </w:pPr>
            <w:r>
              <w:rPr>
                <w:rFonts w:ascii="Cambria" w:hAnsi="Cambria"/>
                <w:b w:val="false"/>
                <w:sz w:val="24"/>
              </w:rPr>
              <w:t>dovada sediului în teritoriul GAL</w:t>
            </w:r>
          </w:p>
          <w:p>
            <w:pPr>
              <w:pStyle w:val="ListParagraph"/>
              <w:numPr>
                <w:ilvl w:val="0"/>
                <w:numId w:val="16"/>
              </w:numPr>
            </w:pPr>
            <w:r>
              <w:rPr>
                <w:rFonts w:ascii="Cambria" w:hAnsi="Cambria"/>
                <w:b w:val="false"/>
                <w:sz w:val="24"/>
              </w:rPr>
              <w:t>dovada vechimii min. 60 luni</w:t>
            </w:r>
          </w:p>
          <w:p>
            <w:pPr>
              <w:pStyle w:val="ListParagraph"/>
              <w:numPr>
                <w:ilvl w:val="0"/>
                <w:numId w:val="16"/>
              </w:numPr>
            </w:pPr>
            <w:r>
              <w:rPr>
                <w:rFonts w:ascii="Cambria" w:hAnsi="Cambria"/>
                <w:b w:val="false"/>
                <w:sz w:val="24"/>
              </w:rPr>
              <w:t>documente privind relevanța activității</w:t>
            </w:r>
          </w:p>
          <w:p>
            <w:pPr>
              <w:spacing w:line="360" w:lineRule="auto"/>
              <w:ind w:left="0" w:right="0" w:firstLine="493"/>
            </w:pPr>
            <w:r>
              <w:rPr>
                <w:rFonts w:ascii="Cambria" w:hAnsi="Cambria"/>
                <w:b w:val="false"/>
                <w:sz w:val="24"/>
              </w:rPr>
              <w:t>  </w:t>
            </w:r>
            <w:r>
              <w:rPr>
                <w:rFonts w:ascii="Cambria Bold" w:hAnsi="Cambria Bold"/>
                <w:b/>
                <w:sz w:val="24"/>
              </w:rPr>
              <w:t>Atenție !</w:t>
            </w:r>
            <w:r>
              <w:rPr>
                <w:rFonts w:ascii="Cambria" w:hAnsi="Cambria"/>
                <w:b w:val="false"/>
                <w:sz w:val="24"/>
              </w:rPr>
              <w:t>Un UAT poate participa la o singură cerere de finanțare pe sesiune, indiferent de forma de implicare în proiect (solicitant unic, membru ADI sau membru într-un parteneriat informal).</w:t>
            </w:r>
          </w:p>
          <w:p>
            <w:pPr>
              <w:spacing w:line="360" w:lineRule="auto"/>
              <w:ind w:left="0" w:right="0" w:firstLine="493"/>
            </w:pPr>
            <w:r>
              <w:rPr>
                <w:rFonts w:ascii="Cambria" w:hAnsi="Cambria"/>
                <w:b w:val="false"/>
                <w:sz w:val="24"/>
              </w:rPr>
              <w:t>Participarea aceleiași UAT la mai multe cereri de finanțare în aceeași sesiune, în orice calitate, conduce la neeligibilitatea tuturor cererilor depuse în care este implicată UAT-ul respectiv, cu excepția proiectului înregistrat primul în sistem.</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Investiția trebuie să fie în corelare cu strategia de dezvoltare locală aprobată, corespunzătoare domeniului de investiții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w:hAnsi="Cambria"/>
                <w:b w:val="false"/>
                <w:sz w:val="24"/>
              </w:rPr>
              <w:t>Investiția propusă trebuie să fie în concordanță cu nevoile, obiectivele, prioritățile și indicatorii prevăzuți în Strategia de Dezvoltare Locală (SDL) a GAL Țara Zarandului 2023–2027 și să demonstreze necesitatea și oportunitatea pentru comunitatea locală.</w:t>
            </w:r>
          </w:p>
          <w:p>
            <w:pPr>
              <w:spacing w:line="360" w:lineRule="auto"/>
              <w:ind w:left="0" w:right="0" w:firstLine="493"/>
            </w:pPr>
            <w:r>
              <w:rPr>
                <w:rFonts w:ascii="Cambria Bold" w:hAnsi="Cambria Bold"/>
                <w:b/>
                <w:sz w:val="24"/>
              </w:rPr>
              <w:t>Proiectul este eligibil dacă demonstrează clar, prin documentele depuse, că investiția propusă este aliniată cu SDL și răspunde unei nevoi reale și justificate din teritoriu.</w:t>
            </w:r>
          </w:p>
          <w:p>
            <w:pPr>
              <w:spacing w:line="360" w:lineRule="auto"/>
              <w:ind w:left="0" w:right="0" w:firstLine="493"/>
            </w:pPr>
            <w:r>
              <w:rPr>
                <w:rFonts w:ascii="Cambria" w:hAnsi="Cambria"/>
                <w:b w:val="false"/>
                <w:sz w:val="24"/>
              </w:rPr>
              <w:t>Solicitantul trebuie să demonstreze cumulativ:</w:t>
            </w:r>
          </w:p>
          <w:p>
            <w:pPr>
              <w:pStyle w:val="ListParagraph"/>
              <w:numPr>
                <w:ilvl w:val="0"/>
                <w:numId w:val="17"/>
              </w:numPr>
            </w:pPr>
            <w:r>
              <w:rPr>
                <w:rFonts w:ascii="Cambria" w:hAnsi="Cambria"/>
                <w:b w:val="false"/>
                <w:sz w:val="24"/>
              </w:rPr>
              <w:t>investiția răspunde unei nevoi identificate în SDL;</w:t>
            </w:r>
          </w:p>
          <w:p>
            <w:pPr>
              <w:pStyle w:val="ListParagraph"/>
              <w:numPr>
                <w:ilvl w:val="0"/>
                <w:numId w:val="17"/>
              </w:numPr>
            </w:pPr>
            <w:r>
              <w:rPr>
                <w:rFonts w:ascii="Cambria" w:hAnsi="Cambria"/>
                <w:b w:val="false"/>
                <w:sz w:val="24"/>
              </w:rPr>
              <w:t>investiția contribuie la obiectivele și prioritățile SDL;</w:t>
            </w:r>
          </w:p>
          <w:p>
            <w:pPr>
              <w:pStyle w:val="ListParagraph"/>
              <w:numPr>
                <w:ilvl w:val="0"/>
                <w:numId w:val="17"/>
              </w:numPr>
            </w:pPr>
            <w:r>
              <w:rPr>
                <w:rFonts w:ascii="Cambria" w:hAnsi="Cambria"/>
                <w:b w:val="false"/>
                <w:sz w:val="24"/>
              </w:rPr>
              <w:t>investiția contribuie la indicatorii prevăzuți în fișa intervenției L808;</w:t>
            </w:r>
          </w:p>
          <w:p>
            <w:pPr>
              <w:pStyle w:val="ListParagraph"/>
              <w:numPr>
                <w:ilvl w:val="0"/>
                <w:numId w:val="17"/>
              </w:numPr>
            </w:pPr>
            <w:r>
              <w:rPr>
                <w:rFonts w:ascii="Cambria" w:hAnsi="Cambria"/>
                <w:b w:val="false"/>
                <w:sz w:val="24"/>
              </w:rPr>
              <w:t>investiția este necesară și oportună pentru comunitate.</w:t>
            </w:r>
          </w:p>
          <w:p>
            <w:pPr>
              <w:spacing w:line="360" w:lineRule="auto"/>
              <w:ind w:left="0" w:right="0" w:firstLine="493"/>
            </w:pPr>
            <w:r>
              <w:rPr>
                <w:rFonts w:ascii="Cambria Bold" w:hAnsi="Cambria Bold"/>
                <w:b/>
                <w:sz w:val="24"/>
              </w:rPr>
              <w:t>Metodologia de verificare</w:t>
            </w:r>
          </w:p>
          <w:p>
            <w:pPr>
              <w:spacing w:line="360" w:lineRule="auto"/>
              <w:ind w:left="0" w:right="0" w:firstLine="493"/>
            </w:pPr>
            <w:r>
              <w:rPr>
                <w:rFonts w:ascii="Cambria" w:hAnsi="Cambria"/>
                <w:b w:val="false"/>
                <w:sz w:val="24"/>
              </w:rPr>
              <w:t>Evaluatorul GAL verifică îndeplinirea criteriului EG 2 prin analiza următoarelor elemente:</w:t>
            </w:r>
          </w:p>
          <w:p>
            <w:r>
              <w:rPr>
                <w:rFonts w:ascii="Cambria Bold" w:hAnsi="Cambria Bold"/>
                <w:b/>
                <w:sz w:val="24"/>
              </w:rPr>
              <w:t>Analiza documentației tehnico-economice (MJ/SF/DALI):</w:t>
            </w:r>
          </w:p>
          <w:p>
            <w:pPr>
              <w:pStyle w:val="ListParagraph"/>
              <w:numPr>
                <w:ilvl w:val="0"/>
                <w:numId w:val="2"/>
              </w:numPr>
            </w:pPr>
            <w:r>
              <w:rPr>
                <w:rFonts w:ascii="Cambria" w:hAnsi="Cambria"/>
                <w:b w:val="false"/>
                <w:sz w:val="24"/>
              </w:rPr>
              <w:t>justificarea problemei identificate;</w:t>
            </w:r>
          </w:p>
          <w:p>
            <w:pPr>
              <w:pStyle w:val="ListParagraph"/>
              <w:numPr>
                <w:ilvl w:val="0"/>
                <w:numId w:val="2"/>
              </w:numPr>
            </w:pPr>
            <w:r>
              <w:rPr>
                <w:rFonts w:ascii="Cambria" w:hAnsi="Cambria"/>
                <w:b w:val="false"/>
                <w:sz w:val="24"/>
              </w:rPr>
              <w:t>descrierea investiției propuse;</w:t>
            </w:r>
          </w:p>
          <w:p>
            <w:pPr>
              <w:pStyle w:val="ListParagraph"/>
              <w:numPr>
                <w:ilvl w:val="0"/>
                <w:numId w:val="2"/>
              </w:numPr>
            </w:pPr>
            <w:r>
              <w:rPr>
                <w:rFonts w:ascii="Cambria" w:hAnsi="Cambria"/>
                <w:b w:val="false"/>
                <w:sz w:val="24"/>
              </w:rPr>
              <w:t>dovada necesității și oportunității pentru comunitate.</w:t>
            </w:r>
          </w:p>
          <w:p>
            <w:r>
              <w:rPr>
                <w:rFonts w:ascii="Cambria Bold" w:hAnsi="Cambria Bold"/>
                <w:b/>
                <w:sz w:val="24"/>
              </w:rPr>
              <w:t>Verificarea corelării cu SDL:</w:t>
            </w:r>
          </w:p>
          <w:p>
            <w:pPr>
              <w:pStyle w:val="ListParagraph"/>
              <w:numPr>
                <w:ilvl w:val="0"/>
                <w:numId w:val="2"/>
              </w:numPr>
            </w:pPr>
            <w:r>
              <w:rPr>
                <w:rFonts w:ascii="Cambria" w:hAnsi="Cambria"/>
                <w:b w:val="false"/>
                <w:sz w:val="24"/>
              </w:rPr>
              <w:t>se consultă SDL 2023–2027 (nevoi, obiective, indicatori);</w:t>
            </w:r>
          </w:p>
          <w:p>
            <w:pPr>
              <w:pStyle w:val="ListParagraph"/>
              <w:numPr>
                <w:ilvl w:val="0"/>
                <w:numId w:val="2"/>
              </w:numPr>
            </w:pPr>
            <w:r>
              <w:rPr>
                <w:rFonts w:ascii="Cambria" w:hAnsi="Cambria"/>
                <w:b w:val="false"/>
                <w:sz w:val="24"/>
              </w:rPr>
              <w:t>se verifică dacă investiția se încadrează în domeniul intervenției L808;</w:t>
            </w:r>
          </w:p>
          <w:p>
            <w:pPr>
              <w:pStyle w:val="ListParagraph"/>
              <w:numPr>
                <w:ilvl w:val="0"/>
                <w:numId w:val="2"/>
              </w:numPr>
            </w:pPr>
            <w:r>
              <w:rPr>
                <w:rFonts w:ascii="Cambria" w:hAnsi="Cambria"/>
                <w:b w:val="false"/>
                <w:sz w:val="24"/>
              </w:rPr>
              <w:t>se verifică dacă proiectul contribuie direct la atingerea obiectivelor și indicatorilor SDL.</w:t>
            </w:r>
          </w:p>
          <w:p>
            <w:r>
              <w:rPr>
                <w:rFonts w:ascii="Cambria Bold" w:hAnsi="Cambria Bold"/>
                <w:b/>
                <w:sz w:val="24"/>
              </w:rPr>
              <w:t>Verificarea indicatorilor asumați în cererea de finanțare:</w:t>
            </w:r>
          </w:p>
          <w:p>
            <w:pPr>
              <w:pStyle w:val="ListParagraph"/>
              <w:numPr>
                <w:ilvl w:val="0"/>
                <w:numId w:val="2"/>
              </w:numPr>
            </w:pPr>
            <w:r>
              <w:rPr>
                <w:rFonts w:ascii="Cambria" w:hAnsi="Cambria"/>
                <w:b w:val="false"/>
                <w:sz w:val="24"/>
              </w:rPr>
              <w:t>indicatorii introduși în CF sunt relevanți, măsurabili și se regăsesc în structura indicatorilor SDL;</w:t>
            </w:r>
          </w:p>
          <w:p>
            <w:pPr>
              <w:pStyle w:val="ListParagraph"/>
              <w:numPr>
                <w:ilvl w:val="0"/>
                <w:numId w:val="2"/>
              </w:numPr>
            </w:pPr>
            <w:r>
              <w:rPr>
                <w:rFonts w:ascii="Cambria" w:hAnsi="Cambria"/>
                <w:b w:val="false"/>
                <w:sz w:val="24"/>
              </w:rPr>
              <w:t>indicatorii contribuie la rezultatele asumate de L808.</w:t>
            </w:r>
          </w:p>
          <w:p>
            <w:r>
              <w:rPr>
                <w:rFonts w:ascii="Cambria Bold" w:hAnsi="Cambria Bold"/>
                <w:b/>
                <w:sz w:val="24"/>
              </w:rPr>
              <w:t>Verificarea dovezilor privind necesitatea investiției:</w:t>
            </w:r>
          </w:p>
          <w:p>
            <w:pPr>
              <w:pStyle w:val="ListParagraph"/>
              <w:numPr>
                <w:ilvl w:val="0"/>
                <w:numId w:val="2"/>
              </w:numPr>
            </w:pPr>
            <w:r>
              <w:rPr>
                <w:rFonts w:ascii="Cambria" w:hAnsi="Cambria"/>
                <w:b w:val="false"/>
                <w:sz w:val="24"/>
              </w:rPr>
              <w:t>documente strategice locale (strategii locale/regionale).</w:t>
            </w:r>
          </w:p>
          <w:p>
            <w:pPr>
              <w:spacing w:line="360" w:lineRule="auto"/>
              <w:ind w:left="0" w:right="0" w:firstLine="493"/>
            </w:pPr>
            <w:r>
              <w:rPr>
                <w:rFonts w:ascii="Cambria Bold" w:hAnsi="Cambria Bold"/>
                <w:b/>
                <w:sz w:val="24"/>
              </w:rPr>
              <w:t>Documente justificative pentru EG 2</w:t>
            </w:r>
          </w:p>
          <w:p>
            <w:pPr>
              <w:spacing w:line="360" w:lineRule="auto"/>
              <w:ind w:left="0" w:right="0" w:firstLine="493"/>
            </w:pPr>
            <w:r>
              <w:rPr>
                <w:rFonts w:ascii="Cambria" w:hAnsi="Cambria"/>
                <w:b w:val="false"/>
                <w:sz w:val="24"/>
              </w:rPr>
              <w:t>Solicitantul trebuie să încarce:</w:t>
            </w:r>
          </w:p>
          <w:p>
            <w:r>
              <w:rPr>
                <w:rFonts w:ascii="Cambria Bold" w:hAnsi="Cambria Bold"/>
                <w:b/>
                <w:sz w:val="24"/>
              </w:rPr>
              <w:t>Memoriu justificativ / SF / DALI </w:t>
            </w:r>
            <w:r>
              <w:rPr>
                <w:rFonts w:ascii="Cambria" w:hAnsi="Cambria"/>
                <w:b w:val="false"/>
                <w:sz w:val="24"/>
              </w:rPr>
              <w:t>, după caz, incluzând:</w:t>
            </w:r>
          </w:p>
          <w:p>
            <w:pPr>
              <w:pStyle w:val="ListParagraph"/>
              <w:numPr>
                <w:ilvl w:val="0"/>
                <w:numId w:val="2"/>
              </w:numPr>
            </w:pPr>
            <w:r>
              <w:rPr>
                <w:rFonts w:ascii="Cambria" w:hAnsi="Cambria"/>
                <w:b w:val="false"/>
                <w:sz w:val="24"/>
              </w:rPr>
              <w:t>descrierea situației actuale;</w:t>
            </w:r>
          </w:p>
          <w:p>
            <w:pPr>
              <w:pStyle w:val="ListParagraph"/>
              <w:numPr>
                <w:ilvl w:val="0"/>
                <w:numId w:val="2"/>
              </w:numPr>
            </w:pPr>
            <w:r>
              <w:rPr>
                <w:rFonts w:ascii="Cambria" w:hAnsi="Cambria"/>
                <w:b w:val="false"/>
                <w:sz w:val="24"/>
              </w:rPr>
              <w:t>justificarea necesității;</w:t>
            </w:r>
          </w:p>
          <w:p>
            <w:pPr>
              <w:pStyle w:val="ListParagraph"/>
              <w:numPr>
                <w:ilvl w:val="0"/>
                <w:numId w:val="2"/>
              </w:numPr>
            </w:pPr>
            <w:r>
              <w:rPr>
                <w:rFonts w:ascii="Cambria" w:hAnsi="Cambria"/>
                <w:b w:val="false"/>
                <w:sz w:val="24"/>
              </w:rPr>
              <w:t>corelarea cu SDL;</w:t>
            </w:r>
          </w:p>
          <w:p>
            <w:pPr>
              <w:pStyle w:val="ListParagraph"/>
              <w:numPr>
                <w:ilvl w:val="0"/>
                <w:numId w:val="2"/>
              </w:numPr>
            </w:pPr>
            <w:r>
              <w:rPr>
                <w:rFonts w:ascii="Cambria" w:hAnsi="Cambria"/>
                <w:b w:val="false"/>
                <w:sz w:val="24"/>
              </w:rPr>
              <w:t>impactul proiectului și rezultatele așteptate.</w:t>
            </w:r>
          </w:p>
          <w:p>
            <w:r>
              <w:rPr>
                <w:rFonts w:ascii="Cambria Bold" w:hAnsi="Cambria Bold"/>
                <w:b/>
                <w:sz w:val="24"/>
              </w:rPr>
              <w:t>Indicatorii asumați prin cererea de finanțare</w:t>
            </w:r>
            <w:r>
              <w:rPr>
                <w:rFonts w:ascii="Cambria" w:hAnsi="Cambria"/>
                <w:b w:val="false"/>
                <w:sz w:val="24"/>
              </w:rPr>
              <w:t> (secțiunea Anexa INDICATORI DE REZULTAT ȘI DE REALIZARE – CF).</w:t>
            </w:r>
          </w:p>
          <w:p>
            <w:r>
              <w:rPr>
                <w:rFonts w:ascii="Cambria Bold" w:hAnsi="Cambria Bold"/>
                <w:b/>
                <w:sz w:val="24"/>
              </w:rPr>
              <w:t>Extras relevant din SDL local/regional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trebuie să se încadreze în cel puțin unul din tipurile de sprijin prevăzute prin măsură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w:hAnsi="Cambria"/>
                <w:b w:val="false"/>
                <w:sz w:val="24"/>
              </w:rPr>
              <w:t>Investiția propusă trebuie să respecte legislația tehnică, urbanistică, de mediu, sanitară, de patrimoniu și orice alte reglementări aplicabile domeniului vizat. Solicitantul trebuie să demonstreze că infrastructura, dotările, echipamentele și serviciile propuse pot fi realizate legal și sunt conforme cu normele în vigoare, în funcție de caracteristicile specifice ale proiectului.</w:t>
            </w:r>
          </w:p>
          <w:p>
            <w:pPr>
              <w:spacing w:line="360" w:lineRule="auto"/>
              <w:ind w:left="0" w:right="0" w:firstLine="493"/>
            </w:pPr>
            <w:r>
              <w:rPr>
                <w:rFonts w:ascii="Cambria Bold" w:hAnsi="Cambria Bold"/>
                <w:b/>
                <w:sz w:val="24"/>
              </w:rPr>
              <w:t>Investiția este eligibilă dacă documentația depusă demonstrează că aceasta respectă toate normele tehnice și reglementările aplicabile domeniului și tipului de investiție propus.</w:t>
            </w:r>
          </w:p>
          <w:p>
            <w:pPr>
              <w:spacing w:line="360" w:lineRule="auto"/>
              <w:ind w:left="0" w:right="0" w:firstLine="493"/>
            </w:pPr>
            <w:r>
              <w:rPr>
                <w:rFonts w:ascii="Cambria" w:hAnsi="Cambria"/>
                <w:b w:val="false"/>
                <w:sz w:val="24"/>
              </w:rPr>
              <w:t>Reglementările se verifică </w:t>
            </w:r>
            <w:r>
              <w:rPr>
                <w:rFonts w:ascii="Cambria Bold" w:hAnsi="Cambria Bold"/>
                <w:b/>
                <w:sz w:val="24"/>
              </w:rPr>
              <w:t>doar în măsura în care sunt relevante</w:t>
            </w:r>
            <w:r>
              <w:rPr>
                <w:rFonts w:ascii="Cambria" w:hAnsi="Cambria"/>
                <w:b w:val="false"/>
                <w:sz w:val="24"/>
              </w:rPr>
              <w:t> pentru investiția respectivă.</w:t>
            </w:r>
          </w:p>
          <w:p>
            <w:pPr>
              <w:spacing w:line="360" w:lineRule="auto"/>
              <w:ind w:left="0" w:right="0" w:firstLine="493"/>
            </w:pPr>
            <w:r>
              <w:rPr>
                <w:rFonts w:ascii="Cambria Bold" w:hAnsi="Cambria Bold"/>
                <w:b/>
                <w:sz w:val="24"/>
              </w:rPr>
              <w:t>Metodologia de verificare</w:t>
            </w:r>
          </w:p>
          <w:p>
            <w:pPr>
              <w:spacing w:line="360" w:lineRule="auto"/>
              <w:ind w:left="0" w:right="0" w:firstLine="493"/>
            </w:pPr>
            <w:r>
              <w:rPr>
                <w:rFonts w:ascii="Cambria" w:hAnsi="Cambria"/>
                <w:b w:val="false"/>
                <w:sz w:val="24"/>
              </w:rPr>
              <w:t>Evaluatorul GAL verifică criteriul EG 3 analizând următoarele elemente, </w:t>
            </w:r>
            <w:r>
              <w:rPr>
                <w:rFonts w:ascii="Cambria Bold" w:hAnsi="Cambria Bold"/>
                <w:b/>
                <w:sz w:val="24"/>
              </w:rPr>
              <w:t>în funcție de specificul proiectului</w:t>
            </w:r>
            <w:r>
              <w:rPr>
                <w:rFonts w:ascii="Cambria" w:hAnsi="Cambria"/>
                <w:b w:val="false"/>
                <w:sz w:val="24"/>
              </w:rPr>
              <w:t>:</w:t>
            </w:r>
          </w:p>
          <w:p>
            <w:pPr>
              <w:spacing w:line="360" w:lineRule="auto"/>
              <w:ind w:left="0" w:right="0" w:firstLine="493"/>
            </w:pPr>
            <w:r>
              <w:rPr>
                <w:rFonts w:ascii="Cambria Bold" w:hAnsi="Cambria Bold"/>
                <w:b/>
                <w:sz w:val="24"/>
              </w:rPr>
              <w:t>Analiza documentației tehnico-economice (MJ / SF / DALI )</w:t>
            </w:r>
          </w:p>
          <w:p>
            <w:pPr>
              <w:pStyle w:val="ListParagraph"/>
              <w:numPr>
                <w:ilvl w:val="0"/>
                <w:numId w:val="2"/>
              </w:numPr>
            </w:pPr>
            <w:r>
              <w:rPr>
                <w:rFonts w:ascii="Cambria" w:hAnsi="Cambria"/>
                <w:b w:val="false"/>
                <w:sz w:val="24"/>
              </w:rPr>
              <w:t>se verifică descrierea investiției;</w:t>
            </w:r>
          </w:p>
          <w:p>
            <w:pPr>
              <w:pStyle w:val="ListParagraph"/>
              <w:numPr>
                <w:ilvl w:val="0"/>
                <w:numId w:val="2"/>
              </w:numPr>
            </w:pPr>
            <w:r>
              <w:rPr>
                <w:rFonts w:ascii="Cambria" w:hAnsi="Cambria"/>
                <w:b w:val="false"/>
                <w:sz w:val="24"/>
              </w:rPr>
              <w:t>se confruntă fiecare componentă cu lista de tipuri de sprijin din Fișa L808;</w:t>
            </w:r>
          </w:p>
          <w:p>
            <w:pPr>
              <w:pStyle w:val="ListParagraph"/>
              <w:numPr>
                <w:ilvl w:val="0"/>
                <w:numId w:val="2"/>
              </w:numPr>
            </w:pPr>
            <w:r>
              <w:rPr>
                <w:rFonts w:ascii="Cambria" w:hAnsi="Cambria"/>
                <w:b w:val="false"/>
                <w:sz w:val="24"/>
              </w:rPr>
              <w:t>se verifică dacă investiția este 100% .</w:t>
            </w:r>
          </w:p>
          <w:p>
            <w:pPr>
              <w:spacing w:line="360" w:lineRule="auto"/>
              <w:ind w:left="0" w:right="0" w:firstLine="493"/>
            </w:pPr>
            <w:r>
              <w:rPr>
                <w:rFonts w:ascii="Cambria Bold" w:hAnsi="Cambria Bold"/>
                <w:b/>
                <w:sz w:val="24"/>
              </w:rPr>
              <w:t>Corelarea elementelor din buget cu tipurile de sprijin</w:t>
            </w:r>
          </w:p>
          <w:p>
            <w:pPr>
              <w:pStyle w:val="ListParagraph"/>
              <w:numPr>
                <w:ilvl w:val="0"/>
                <w:numId w:val="18"/>
              </w:numPr>
            </w:pPr>
            <w:r>
              <w:rPr>
                <w:rFonts w:ascii="Cambria" w:hAnsi="Cambria"/>
                <w:b w:val="false"/>
                <w:sz w:val="24"/>
              </w:rPr>
              <w:t>capitolele și subcapitolele bugetare trebuie să se încadreze în categoriile eligibile;</w:t>
            </w:r>
          </w:p>
          <w:p>
            <w:pPr>
              <w:pStyle w:val="ListParagraph"/>
              <w:numPr>
                <w:ilvl w:val="0"/>
                <w:numId w:val="18"/>
              </w:numPr>
            </w:pPr>
            <w:r>
              <w:rPr>
                <w:rFonts w:ascii="Cambria" w:hAnsi="Cambria"/>
                <w:b w:val="false"/>
                <w:sz w:val="24"/>
              </w:rPr>
              <w:t>nu trebuie să existe cheltuieli care nu au legătură cu infrastructurile sau serviciile publice.</w:t>
            </w:r>
          </w:p>
          <w:p>
            <w:pPr>
              <w:spacing w:line="360" w:lineRule="auto"/>
              <w:ind w:left="0" w:right="0" w:firstLine="493"/>
            </w:pPr>
            <w:r>
              <w:rPr>
                <w:rFonts w:ascii="Cambria Bold" w:hAnsi="Cambria Bold"/>
                <w:b/>
                <w:sz w:val="24"/>
              </w:rPr>
              <w:t>1. Documentația tehnico-economică (MJ / SF / DALI )</w:t>
            </w:r>
          </w:p>
          <w:p>
            <w:pPr>
              <w:spacing w:line="360" w:lineRule="auto"/>
              <w:ind w:left="0" w:right="0" w:firstLine="493"/>
            </w:pPr>
            <w:r>
              <w:rPr>
                <w:rFonts w:ascii="Cambria" w:hAnsi="Cambria"/>
                <w:b w:val="false"/>
                <w:sz w:val="24"/>
              </w:rPr>
              <w:t>Se verifică dacă:</w:t>
            </w:r>
          </w:p>
          <w:p>
            <w:pPr>
              <w:pStyle w:val="ListParagraph"/>
              <w:numPr>
                <w:ilvl w:val="0"/>
                <w:numId w:val="19"/>
              </w:numPr>
            </w:pPr>
            <w:r>
              <w:rPr>
                <w:rFonts w:ascii="Cambria" w:hAnsi="Cambria"/>
                <w:b w:val="false"/>
                <w:sz w:val="24"/>
              </w:rPr>
              <w:t>soluțiile tehnice sunt conforme cu legislația în vigoare;</w:t>
            </w:r>
          </w:p>
          <w:p>
            <w:pPr>
              <w:pStyle w:val="ListParagraph"/>
              <w:numPr>
                <w:ilvl w:val="0"/>
                <w:numId w:val="19"/>
              </w:numPr>
            </w:pPr>
            <w:r>
              <w:rPr>
                <w:rFonts w:ascii="Cambria" w:hAnsi="Cambria"/>
                <w:b w:val="false"/>
                <w:sz w:val="24"/>
              </w:rPr>
              <w:t>documentația descrie corect lucrările / dotările;</w:t>
            </w:r>
          </w:p>
          <w:p>
            <w:pPr>
              <w:pStyle w:val="ListParagraph"/>
              <w:numPr>
                <w:ilvl w:val="0"/>
                <w:numId w:val="19"/>
              </w:numPr>
            </w:pPr>
            <w:r>
              <w:rPr>
                <w:rFonts w:ascii="Cambria" w:hAnsi="Cambria"/>
                <w:b w:val="false"/>
                <w:sz w:val="24"/>
              </w:rPr>
              <w:t>se respectă normele românești și europene aplicabile.</w:t>
            </w:r>
          </w:p>
          <w:p>
            <w:pPr>
              <w:spacing w:line="360" w:lineRule="auto"/>
              <w:ind w:left="0" w:right="0" w:firstLine="493"/>
            </w:pPr>
            <w:r>
              <w:rPr>
                <w:rFonts w:ascii="Cambria Bold" w:hAnsi="Cambria Bold"/>
                <w:b/>
                <w:sz w:val="24"/>
              </w:rPr>
              <w:t>2. Conformitatea urbanistică (după caz)</w:t>
            </w:r>
          </w:p>
          <w:p>
            <w:pPr>
              <w:spacing w:line="360" w:lineRule="auto"/>
              <w:ind w:left="0" w:right="0" w:firstLine="493"/>
            </w:pPr>
            <w:r>
              <w:rPr>
                <w:rFonts w:ascii="Cambria" w:hAnsi="Cambria"/>
                <w:b w:val="false"/>
                <w:sz w:val="24"/>
              </w:rPr>
              <w:t>Evaluatorul verifică:</w:t>
            </w:r>
          </w:p>
          <w:p>
            <w:pPr>
              <w:pStyle w:val="ListParagraph"/>
              <w:numPr>
                <w:ilvl w:val="0"/>
                <w:numId w:val="20"/>
              </w:numPr>
            </w:pPr>
            <w:r>
              <w:rPr>
                <w:rFonts w:ascii="Cambria" w:hAnsi="Cambria"/>
                <w:b w:val="false"/>
                <w:sz w:val="24"/>
              </w:rPr>
              <w:t>existența Certificatului de Urbanisam sau negații;</w:t>
            </w:r>
          </w:p>
          <w:p>
            <w:pPr>
              <w:pStyle w:val="ListParagraph"/>
              <w:numPr>
                <w:ilvl w:val="0"/>
                <w:numId w:val="20"/>
              </w:numPr>
            </w:pPr>
            <w:r>
              <w:rPr>
                <w:rFonts w:ascii="Cambria" w:hAnsi="Cambria"/>
                <w:b w:val="false"/>
                <w:sz w:val="24"/>
              </w:rPr>
              <w:t>respectarea Legii 50/1991;</w:t>
            </w:r>
          </w:p>
          <w:p>
            <w:pPr>
              <w:pStyle w:val="ListParagraph"/>
              <w:numPr>
                <w:ilvl w:val="0"/>
                <w:numId w:val="20"/>
              </w:numPr>
            </w:pPr>
            <w:r>
              <w:rPr>
                <w:rFonts w:ascii="Cambria" w:hAnsi="Cambria"/>
                <w:b w:val="false"/>
                <w:sz w:val="24"/>
              </w:rPr>
              <w:t>expertize tehnice (dacă sunt necesare pentru modificări la clădiri existente).</w:t>
            </w:r>
          </w:p>
          <w:p>
            <w:pPr>
              <w:spacing w:line="360" w:lineRule="auto"/>
              <w:ind w:left="0" w:right="0" w:firstLine="493"/>
            </w:pPr>
            <w:r>
              <w:rPr>
                <w:rFonts w:ascii="Cambria Bold" w:hAnsi="Cambria Bold"/>
                <w:b/>
                <w:sz w:val="24"/>
              </w:rPr>
              <w:t>3. Conformitatea cu legislația de mediu (dacă este aplicabilă)</w:t>
            </w:r>
          </w:p>
          <w:p>
            <w:pPr>
              <w:spacing w:line="360" w:lineRule="auto"/>
              <w:ind w:left="0" w:right="0" w:firstLine="493"/>
            </w:pPr>
            <w:r>
              <w:rPr>
                <w:rFonts w:ascii="Cambria" w:hAnsi="Cambria"/>
                <w:b w:val="false"/>
                <w:sz w:val="24"/>
              </w:rPr>
              <w:t>Se verifică:</w:t>
            </w:r>
          </w:p>
          <w:p>
            <w:pPr>
              <w:pStyle w:val="ListParagraph"/>
              <w:numPr>
                <w:ilvl w:val="0"/>
                <w:numId w:val="21"/>
              </w:numPr>
            </w:pPr>
            <w:r>
              <w:rPr>
                <w:rFonts w:ascii="Cambria" w:hAnsi="Cambria"/>
                <w:b w:val="false"/>
                <w:sz w:val="24"/>
              </w:rPr>
              <w:t>procedura de încadrare / decizia autorității de mediu;</w:t>
            </w:r>
          </w:p>
          <w:p>
            <w:pPr>
              <w:pStyle w:val="ListParagraph"/>
              <w:numPr>
                <w:ilvl w:val="0"/>
                <w:numId w:val="21"/>
              </w:numPr>
            </w:pPr>
            <w:r>
              <w:rPr>
                <w:rFonts w:ascii="Cambria" w:hAnsi="Cambria"/>
                <w:b w:val="false"/>
                <w:sz w:val="24"/>
              </w:rPr>
              <w:t>declarație privind lipsa impactului asupra mediului (dacă investiția nu se încadrează).</w:t>
            </w:r>
          </w:p>
          <w:p>
            <w:pPr>
              <w:spacing w:line="360" w:lineRule="auto"/>
              <w:ind w:left="0" w:right="0" w:firstLine="493"/>
            </w:pPr>
            <w:r>
              <w:rPr>
                <w:rFonts w:ascii="Cambria Bold" w:hAnsi="Cambria Bold"/>
                <w:b/>
                <w:sz w:val="24"/>
              </w:rPr>
              <w:t>4. Conformitatea sanitară și sanitar-veterinară (numai dacă este cazul)</w:t>
            </w:r>
          </w:p>
          <w:p>
            <w:pPr>
              <w:spacing w:line="360" w:lineRule="auto"/>
              <w:ind w:left="0" w:right="0" w:firstLine="493"/>
            </w:pPr>
            <w:r>
              <w:rPr>
                <w:rFonts w:ascii="Cambria" w:hAnsi="Cambria"/>
                <w:b w:val="false"/>
                <w:sz w:val="24"/>
              </w:rPr>
              <w:t>Se verifică doar pentru proiecte cu destinație specifică (socială, alimentară etc.).</w:t>
            </w:r>
          </w:p>
          <w:p>
            <w:pPr>
              <w:spacing w:line="360" w:lineRule="auto"/>
              <w:ind w:left="0" w:right="0" w:firstLine="493"/>
            </w:pPr>
            <w:r>
              <w:rPr>
                <w:rFonts w:ascii="Cambria Bold" w:hAnsi="Cambria Bold"/>
                <w:b/>
                <w:sz w:val="24"/>
              </w:rPr>
              <w:t>5. Conformitatea privind siguranța la incendiu/ISU (dacă este cazul)</w:t>
            </w:r>
          </w:p>
          <w:p>
            <w:pPr>
              <w:spacing w:line="360" w:lineRule="auto"/>
              <w:ind w:left="0" w:right="0" w:firstLine="493"/>
            </w:pPr>
            <w:r>
              <w:rPr>
                <w:rFonts w:ascii="Cambria" w:hAnsi="Cambria"/>
                <w:b w:val="false"/>
                <w:sz w:val="24"/>
              </w:rPr>
              <w:t>Aplicabil doar dacă natura investiției intră sub incidența legislației ISU.</w:t>
            </w:r>
          </w:p>
          <w:p>
            <w:pPr>
              <w:spacing w:line="360" w:lineRule="auto"/>
              <w:ind w:left="0" w:right="0" w:firstLine="493"/>
            </w:pPr>
            <w:r>
              <w:rPr>
                <w:rFonts w:ascii="Cambria Bold" w:hAnsi="Cambria Bold"/>
                <w:b/>
                <w:sz w:val="24"/>
              </w:rPr>
              <w:t>6. Conformitatea privind patrimoniul cultural (dacă este cazul)</w:t>
            </w:r>
          </w:p>
          <w:p>
            <w:pPr>
              <w:spacing w:line="360" w:lineRule="auto"/>
              <w:ind w:left="0" w:right="0" w:firstLine="493"/>
            </w:pPr>
            <w:r>
              <w:rPr>
                <w:rFonts w:ascii="Cambria" w:hAnsi="Cambria"/>
                <w:b w:val="false"/>
                <w:sz w:val="24"/>
              </w:rPr>
              <w:t>Pentru investiții în zone protejate sau care afectează monumente istorice.</w:t>
            </w:r>
          </w:p>
          <w:p>
            <w:pPr>
              <w:spacing w:line="360" w:lineRule="auto"/>
              <w:ind w:left="0" w:right="0" w:firstLine="493"/>
            </w:pPr>
            <w:r>
              <w:rPr>
                <w:rFonts w:ascii="Cambria Bold" w:hAnsi="Cambria Bold"/>
                <w:b/>
                <w:sz w:val="24"/>
              </w:rPr>
              <w:t>7. Conformitatea tehnică a investiției – corelarea documentației cu ofertele</w:t>
            </w:r>
          </w:p>
          <w:p>
            <w:pPr>
              <w:spacing w:line="360" w:lineRule="auto"/>
              <w:ind w:left="0" w:right="0" w:firstLine="493"/>
            </w:pPr>
            <w:r>
              <w:rPr>
                <w:rFonts w:ascii="Cambria" w:hAnsi="Cambria"/>
                <w:b w:val="false"/>
                <w:sz w:val="24"/>
              </w:rPr>
              <w:t>Evaluatorul verifică faptul că:</w:t>
            </w:r>
          </w:p>
          <w:p>
            <w:pPr>
              <w:pStyle w:val="ListParagraph"/>
              <w:numPr>
                <w:ilvl w:val="0"/>
                <w:numId w:val="22"/>
              </w:numPr>
            </w:pPr>
            <w:r>
              <w:rPr>
                <w:rFonts w:ascii="Cambria" w:hAnsi="Cambria"/>
                <w:b w:val="false"/>
                <w:sz w:val="24"/>
              </w:rPr>
              <w:t>specificațiile tehnice din Memoriul Justificativ, DALI sau SF sunt identice, echivalente sau echivalente funcțional cu specificațiile din ofertele depuse;</w:t>
            </w:r>
          </w:p>
          <w:p>
            <w:pPr>
              <w:pStyle w:val="ListParagraph"/>
              <w:numPr>
                <w:ilvl w:val="0"/>
                <w:numId w:val="22"/>
              </w:numPr>
            </w:pPr>
            <w:r>
              <w:rPr>
                <w:rFonts w:ascii="Cambria" w:hAnsi="Cambria"/>
                <w:b w:val="false"/>
                <w:sz w:val="24"/>
              </w:rPr>
              <w:t>ofertele respectă caracteristicile minime prevăzute în documentația tehnică;</w:t>
            </w:r>
          </w:p>
          <w:p>
            <w:pPr>
              <w:pStyle w:val="ListParagraph"/>
              <w:numPr>
                <w:ilvl w:val="0"/>
                <w:numId w:val="22"/>
              </w:numPr>
            </w:pPr>
            <w:r>
              <w:rPr>
                <w:rFonts w:ascii="Cambria" w:hAnsi="Cambria"/>
                <w:b w:val="false"/>
                <w:sz w:val="24"/>
              </w:rPr>
              <w:t>nu există discrepanțe între ceea ce este descris în MJ/SF/DALI și ceea ce este ofertat (tip echipament, capacitate, dimensiuni, parametri, materiale, standarde, normative etc.);</w:t>
            </w:r>
          </w:p>
          <w:p>
            <w:pPr>
              <w:pStyle w:val="ListParagraph"/>
              <w:numPr>
                <w:ilvl w:val="0"/>
                <w:numId w:val="22"/>
              </w:numPr>
            </w:pPr>
            <w:r>
              <w:rPr>
                <w:rFonts w:ascii="Cambria" w:hAnsi="Cambria"/>
                <w:b w:val="false"/>
                <w:sz w:val="24"/>
              </w:rPr>
              <w:t>prețurile ofertate sunt pentru exact aceleași bunuri/lucrări descrise în documentația tehnică.</w:t>
            </w:r>
          </w:p>
          <w:p>
            <w:pPr>
              <w:spacing w:line="360" w:lineRule="auto"/>
              <w:ind w:left="0" w:right="0" w:firstLine="493"/>
            </w:pPr>
            <w:r>
              <w:rPr>
                <w:rFonts w:ascii="Cambria Bold" w:hAnsi="Cambria Bold"/>
                <w:b/>
                <w:sz w:val="24"/>
              </w:rPr>
              <w:t>Documente justificative EG 4</w:t>
            </w:r>
          </w:p>
          <w:p>
            <w:pPr>
              <w:spacing w:line="360" w:lineRule="auto"/>
              <w:ind w:left="0" w:right="0" w:firstLine="493"/>
            </w:pPr>
            <w:r>
              <w:rPr>
                <w:rFonts w:ascii="Cambria" w:hAnsi="Cambria"/>
                <w:b w:val="false"/>
                <w:sz w:val="24"/>
              </w:rPr>
              <w:t>Solicitantul depune, după natura proiectului:</w:t>
            </w:r>
          </w:p>
          <w:p>
            <w:pPr>
              <w:spacing w:line="360" w:lineRule="auto"/>
              <w:ind w:left="0" w:right="0" w:firstLine="493"/>
            </w:pPr>
            <w:r>
              <w:rPr>
                <w:rFonts w:ascii="Cambria Bold" w:hAnsi="Cambria Bold"/>
                <w:b/>
                <w:sz w:val="24"/>
              </w:rPr>
              <w:t>1. Memoriu Justificativ / DALI / SF</w:t>
            </w:r>
          </w:p>
          <w:p>
            <w:pPr>
              <w:spacing w:line="360" w:lineRule="auto"/>
              <w:ind w:left="0" w:right="0" w:firstLine="493"/>
            </w:pPr>
            <w:r>
              <w:rPr>
                <w:rFonts w:ascii="Cambria" w:hAnsi="Cambria"/>
                <w:b w:val="false"/>
                <w:sz w:val="24"/>
              </w:rPr>
              <w:t>(conform tipului de investiție)</w:t>
            </w:r>
          </w:p>
          <w:p>
            <w:pPr>
              <w:spacing w:line="360" w:lineRule="auto"/>
              <w:ind w:left="0" w:right="0" w:firstLine="493"/>
            </w:pPr>
            <w:r>
              <w:rPr>
                <w:rFonts w:ascii="Cambria Bold" w:hAnsi="Cambria Bold"/>
                <w:b/>
                <w:sz w:val="24"/>
              </w:rPr>
              <w:t>2. Certificat de urbanism sau Negație</w:t>
            </w:r>
          </w:p>
          <w:p>
            <w:pPr>
              <w:spacing w:line="360" w:lineRule="auto"/>
              <w:ind w:left="0" w:right="0" w:firstLine="493"/>
            </w:pPr>
            <w:r>
              <w:rPr>
                <w:rFonts w:ascii="Cambria" w:hAnsi="Cambria"/>
                <w:b w:val="false"/>
                <w:sz w:val="24"/>
              </w:rPr>
              <w:t>(doar dacă este cazul)</w:t>
            </w:r>
          </w:p>
          <w:p>
            <w:pPr>
              <w:spacing w:line="360" w:lineRule="auto"/>
              <w:ind w:left="0" w:right="0" w:firstLine="493"/>
            </w:pPr>
            <w:r>
              <w:rPr>
                <w:rFonts w:ascii="Cambria Bold" w:hAnsi="Cambria Bold"/>
                <w:b/>
                <w:sz w:val="24"/>
              </w:rPr>
              <w:t>3. Avize specifice relevante</w:t>
            </w:r>
          </w:p>
          <w:p>
            <w:pPr>
              <w:spacing w:line="360" w:lineRule="auto"/>
              <w:ind w:left="0" w:right="0" w:firstLine="493"/>
            </w:pPr>
            <w:r>
              <w:rPr>
                <w:rFonts w:ascii="Cambria" w:hAnsi="Cambria"/>
                <w:b w:val="false"/>
                <w:sz w:val="24"/>
              </w:rPr>
              <w:t>Numai dacă legislația o impune:</w:t>
            </w:r>
          </w:p>
          <w:p>
            <w:pPr>
              <w:pStyle w:val="ListParagraph"/>
              <w:numPr>
                <w:ilvl w:val="0"/>
                <w:numId w:val="23"/>
              </w:numPr>
            </w:pPr>
            <w:r>
              <w:rPr>
                <w:rFonts w:ascii="Cambria" w:hAnsi="Cambria"/>
                <w:b w:val="false"/>
                <w:sz w:val="24"/>
              </w:rPr>
              <w:t>Mediu</w:t>
            </w:r>
          </w:p>
          <w:p>
            <w:pPr>
              <w:pStyle w:val="ListParagraph"/>
              <w:numPr>
                <w:ilvl w:val="0"/>
                <w:numId w:val="23"/>
              </w:numPr>
            </w:pPr>
            <w:r>
              <w:rPr>
                <w:rFonts w:ascii="Cambria" w:hAnsi="Cambria"/>
                <w:b w:val="false"/>
                <w:sz w:val="24"/>
              </w:rPr>
              <w:t>DSP</w:t>
            </w:r>
          </w:p>
          <w:p>
            <w:pPr>
              <w:pStyle w:val="ListParagraph"/>
              <w:numPr>
                <w:ilvl w:val="0"/>
                <w:numId w:val="23"/>
              </w:numPr>
            </w:pPr>
            <w:r>
              <w:rPr>
                <w:rFonts w:ascii="Cambria" w:hAnsi="Cambria"/>
                <w:b w:val="false"/>
                <w:sz w:val="24"/>
              </w:rPr>
              <w:t>DSVSA</w:t>
            </w:r>
          </w:p>
          <w:p>
            <w:pPr>
              <w:pStyle w:val="ListParagraph"/>
              <w:numPr>
                <w:ilvl w:val="0"/>
                <w:numId w:val="23"/>
              </w:numPr>
            </w:pPr>
            <w:r>
              <w:rPr>
                <w:rFonts w:ascii="Cambria" w:hAnsi="Cambria"/>
                <w:b w:val="false"/>
                <w:sz w:val="24"/>
              </w:rPr>
              <w:t>ISU</w:t>
            </w:r>
          </w:p>
          <w:p>
            <w:pPr>
              <w:pStyle w:val="ListParagraph"/>
              <w:numPr>
                <w:ilvl w:val="0"/>
                <w:numId w:val="23"/>
              </w:numPr>
            </w:pPr>
            <w:r>
              <w:rPr>
                <w:rFonts w:ascii="Cambria" w:hAnsi="Cambria"/>
                <w:b w:val="false"/>
                <w:sz w:val="24"/>
              </w:rPr>
              <w:t>Patrimoniu cultural</w:t>
            </w:r>
          </w:p>
          <w:p>
            <w:pPr>
              <w:pStyle w:val="ListParagraph"/>
              <w:numPr>
                <w:ilvl w:val="0"/>
                <w:numId w:val="23"/>
              </w:numPr>
            </w:pPr>
            <w:r>
              <w:rPr>
                <w:rFonts w:ascii="Cambria" w:hAnsi="Cambria"/>
                <w:b w:val="false"/>
                <w:sz w:val="24"/>
              </w:rPr>
              <w:t>alte avize prevăzute de lege pentru destinația proiectului</w:t>
            </w:r>
          </w:p>
          <w:p>
            <w:pPr>
              <w:spacing w:line="360" w:lineRule="auto"/>
              <w:ind w:left="0" w:right="0" w:firstLine="493"/>
            </w:pPr>
            <w:r>
              <w:rPr>
                <w:rFonts w:ascii="Cambria Bold" w:hAnsi="Cambria Bold"/>
                <w:b/>
                <w:sz w:val="24"/>
              </w:rPr>
              <w:t>4. Oferte corelate cu specificațiile tehnice din documentația proiectului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Investiția se va realiza în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Descriere:</w:t>
            </w:r>
          </w:p>
          <w:p>
            <w:pPr>
              <w:spacing w:line="360" w:lineRule="auto"/>
              <w:ind w:left="0" w:right="0" w:firstLine="493"/>
            </w:pPr>
            <w:r>
              <w:rPr>
                <w:rFonts w:ascii="Cambria" w:hAnsi="Cambria"/>
                <w:b w:val="false"/>
                <w:sz w:val="24"/>
              </w:rPr>
              <w:t>Investiția trebuie realizată integral pe teritoriul GAL Țara Zarandului. Solicitantul trebuie să demonstreze dreptul legal asupra imobilului (teren/clădire) în baza Extrasului de Carte Funciară și/sau a Inventarului bunurilor din domeniul public, întocmite conform legislației în vigoare.</w:t>
            </w:r>
          </w:p>
          <w:p>
            <w:pPr>
              <w:spacing w:line="360" w:lineRule="auto"/>
              <w:ind w:left="0" w:right="0" w:firstLine="493"/>
            </w:pPr>
            <w:r>
              <w:rPr>
                <w:rFonts w:ascii="Cambria" w:hAnsi="Cambria"/>
                <w:b w:val="false"/>
                <w:sz w:val="24"/>
              </w:rPr>
              <w:t>Investiția este eligibilă dacă se realizează pe teritoriul GAL și solicitantul dovedește dreptul de proprietate publică asupra imobilului prin Extras CF valid și/sau Inventarul domeniului public al UAT, conform legislației aplicabile.</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verifică următoarele:</w:t>
            </w:r>
          </w:p>
          <w:p>
            <w:pPr>
              <w:spacing w:line="360" w:lineRule="auto"/>
              <w:ind w:left="0" w:right="0" w:firstLine="493"/>
            </w:pPr>
            <w:r>
              <w:rPr>
                <w:rFonts w:ascii="Cambria" w:hAnsi="Cambria"/>
                <w:b w:val="false"/>
                <w:sz w:val="24"/>
              </w:rPr>
              <w:t>1. Localizarea investiției pe teritoriul GAL</w:t>
            </w:r>
          </w:p>
          <w:p>
            <w:pPr>
              <w:pStyle w:val="ListParagraph"/>
              <w:numPr>
                <w:ilvl w:val="0"/>
                <w:numId w:val="2"/>
              </w:numPr>
            </w:pPr>
            <w:r>
              <w:rPr>
                <w:rFonts w:ascii="Cambria" w:hAnsi="Cambria"/>
                <w:b w:val="false"/>
                <w:sz w:val="24"/>
              </w:rPr>
              <w:t>adresa este situată în teritoriul GAL Țara Zarandului;</w:t>
            </w:r>
          </w:p>
          <w:p>
            <w:pPr>
              <w:pStyle w:val="ListParagraph"/>
              <w:numPr>
                <w:ilvl w:val="0"/>
                <w:numId w:val="2"/>
              </w:numPr>
            </w:pPr>
            <w:r>
              <w:rPr>
                <w:rFonts w:ascii="Cambria" w:hAnsi="Cambria"/>
                <w:b w:val="false"/>
                <w:sz w:val="24"/>
              </w:rPr>
              <w:t>localizarea corespunde documentației tehnice (MJ/SF/DALI/PT).</w:t>
            </w:r>
          </w:p>
          <w:p>
            <w:pPr>
              <w:spacing w:line="360" w:lineRule="auto"/>
              <w:ind w:left="0" w:right="0" w:firstLine="493"/>
            </w:pPr>
            <w:r>
              <w:rPr>
                <w:rFonts w:ascii="Cambria" w:hAnsi="Cambria"/>
                <w:b w:val="false"/>
                <w:sz w:val="24"/>
              </w:rPr>
              <w:t>2. Extras de carte funciară din care să reiasă intabularea în domeniul public a dreptului de proprietate asupra bunului pentru unitatea administrativ teriorială (terenului pe care urmează a se realiza investiția și/sau clădirea) care face obiectul Cererii de finanțare pentru unitatea administrativ-teritorială</w:t>
            </w:r>
          </w:p>
          <w:p>
            <w:pPr>
              <w:spacing w:line="360" w:lineRule="auto"/>
              <w:ind w:left="0" w:right="0" w:firstLine="493"/>
            </w:pPr>
            <w:r>
              <w:rPr>
                <w:rFonts w:ascii="Cambria" w:hAnsi="Cambria"/>
                <w:b w:val="false"/>
                <w:sz w:val="24"/>
              </w:rPr>
              <w:t>sau/și</w:t>
            </w:r>
          </w:p>
          <w:p>
            <w:pPr>
              <w:pStyle w:val="ListParagraph"/>
              <w:numPr>
                <w:ilvl w:val="0"/>
                <w:numId w:val="24"/>
              </w:numPr>
            </w:pPr>
            <w:r>
              <w:rPr>
                <w:rFonts w:ascii="Cambria" w:hAnsi="Cambria"/>
                <w:b w:val="false"/>
                <w:sz w:val="24"/>
              </w:rPr>
              <w:t>2.2 Inventarul bunurilor care aparțin domeniului public al UAT/UAT-urilor Se va atașa inventarul bunurilor aparținâd domeniului public al UAT atestat prin Hotărâre a Guvernului şi publicat în Monitorul Oficial al României (copie după Monitorul Oficial). În cazul în care inventarul bunurilor unui UAT nu a fost atestat înainte de intrarea în vigoare a OUG nr. 57/2019 privind Codul Administrativ, cu modificările și completările ulterioare, atunci se va prezenta și Hotărârea de Consiliu Local privind inventarul bunurilor care alcătuiesc domeniul public al unității administrativ-teritoriale, întocmită conform OUG nr. 57/2019, cu modificările și completările ulterioare. În situaţia în care în Inventarul bunurilor care alcătuiesc domeniul public terenul/cladirea care fac obiectul proiectului nu sunt incluse în domeniul public sau sunt incluse într-o poziţie globală sau nu sunt clasificate, solicitantul trebuie să anexeze la inventarul aprobat şi documentul 2.3.</w:t>
            </w:r>
          </w:p>
          <w:p>
            <w:pPr>
              <w:spacing w:line="360" w:lineRule="auto"/>
              <w:ind w:left="0" w:right="0" w:firstLine="493"/>
            </w:pPr>
            <w:r>
              <w:rPr>
                <w:rFonts w:ascii="Cambria" w:hAnsi="Cambria"/>
                <w:b w:val="false"/>
                <w:sz w:val="24"/>
              </w:rPr>
              <w:t>2.3. Hotărârea Consiliului Local privind actualizarea inventarului bunurilor care alcătuiesc domeniul public al unității administrativ-teritoriale (modificării şi/sau completării acestuia), în care se regăsesc și terenul/cladirea propuse în proiect. HCL de actualizare inventar se va întocmi conform OUG nr. 57/2019, cu modificările și completările ulterioare, în sensul includerii în inventarul bunurilor aparținând domeniului public al UAT</w:t>
            </w:r>
          </w:p>
          <w:p>
            <w:pPr>
              <w:spacing w:line="360" w:lineRule="auto"/>
              <w:ind w:left="0" w:right="0" w:firstLine="493"/>
            </w:pPr>
            <w:r>
              <w:rPr>
                <w:rFonts w:ascii="Cambria" w:hAnsi="Cambria"/>
                <w:b w:val="false"/>
                <w:sz w:val="24"/>
              </w:rPr>
              <w:t>3. Conformitatea urbanistică (doar pentru proiecte cu lucrări)</w:t>
            </w:r>
          </w:p>
          <w:p>
            <w:pPr>
              <w:spacing w:line="360" w:lineRule="auto"/>
              <w:ind w:left="0" w:right="0" w:firstLine="493"/>
            </w:pPr>
            <w:r>
              <w:rPr>
                <w:rFonts w:ascii="Cambria" w:hAnsi="Cambria"/>
                <w:b w:val="false"/>
                <w:sz w:val="24"/>
              </w:rPr>
              <w:t>Se verifică:</w:t>
            </w:r>
          </w:p>
          <w:p>
            <w:pPr>
              <w:pStyle w:val="ListParagraph"/>
              <w:numPr>
                <w:ilvl w:val="0"/>
                <w:numId w:val="25"/>
              </w:numPr>
            </w:pPr>
            <w:r>
              <w:rPr>
                <w:rFonts w:ascii="Cambria" w:hAnsi="Cambria"/>
                <w:b w:val="false"/>
                <w:sz w:val="24"/>
              </w:rPr>
              <w:t>Certificat de Urbanism sau Negație.</w:t>
            </w:r>
          </w:p>
          <w:p>
            <w:pPr>
              <w:spacing w:line="360" w:lineRule="auto"/>
              <w:ind w:left="0" w:right="0" w:firstLine="493"/>
            </w:pPr>
            <w:r>
              <w:rPr>
                <w:rFonts w:ascii="Cambria" w:hAnsi="Cambria"/>
                <w:b w:val="false"/>
                <w:sz w:val="24"/>
              </w:rPr>
              <w:t>Pentru dotări/utilaje → NU se cer documente urbanistice.</w:t>
            </w:r>
          </w:p>
          <w:p>
            <w:pPr>
              <w:spacing w:line="360" w:lineRule="auto"/>
              <w:ind w:left="0" w:right="0" w:firstLine="493"/>
            </w:pPr>
            <w:r>
              <w:rPr>
                <w:rFonts w:ascii="Cambria" w:hAnsi="Cambria"/>
                <w:b w:val="false"/>
                <w:sz w:val="24"/>
              </w:rPr>
              <w:t>4. Investiții în arii naturale protejate (dacă este cazul)</w:t>
            </w:r>
          </w:p>
          <w:p>
            <w:pPr>
              <w:pStyle w:val="ListParagraph"/>
              <w:numPr>
                <w:ilvl w:val="0"/>
                <w:numId w:val="26"/>
              </w:numPr>
            </w:pPr>
            <w:r>
              <w:rPr>
                <w:rFonts w:ascii="Cambria" w:hAnsi="Cambria"/>
                <w:b w:val="false"/>
                <w:sz w:val="24"/>
              </w:rPr>
              <w:t>Acordul custodelui sau document emis de autoritatea responsabilă.</w:t>
            </w:r>
          </w:p>
          <w:p>
            <w:pPr>
              <w:spacing w:line="360" w:lineRule="auto"/>
              <w:ind w:left="0" w:right="0" w:firstLine="493"/>
            </w:pPr>
            <w:r>
              <w:rPr>
                <w:rFonts w:ascii="Cambria" w:hAnsi="Cambria"/>
                <w:b w:val="false"/>
                <w:sz w:val="24"/>
              </w:rPr>
              <w:t>Documente justificative (FORMĂ FINALĂ)</w:t>
            </w:r>
          </w:p>
          <w:p>
            <w:pPr>
              <w:spacing w:line="360" w:lineRule="auto"/>
              <w:ind w:left="0" w:right="0" w:firstLine="493"/>
            </w:pPr>
            <w:r>
              <w:rPr>
                <w:rFonts w:ascii="Cambria" w:hAnsi="Cambria"/>
                <w:b w:val="false"/>
                <w:sz w:val="24"/>
              </w:rPr>
              <w:t>Solicitantul depune:</w:t>
            </w:r>
          </w:p>
          <w:p>
            <w:r>
              <w:rPr>
                <w:rFonts w:ascii="Cambria" w:hAnsi="Cambria"/>
                <w:b w:val="false"/>
                <w:sz w:val="24"/>
              </w:rPr>
              <w:t>Extras de carte funciară (domeniu public) — și/sau</w:t>
            </w:r>
          </w:p>
          <w:p>
            <w:r>
              <w:rPr>
                <w:rFonts w:ascii="Cambria" w:hAnsi="Cambria"/>
                <w:b w:val="false"/>
                <w:sz w:val="24"/>
              </w:rPr>
              <w:t>Inventar al bunurilor publice ale UAT,</w:t>
            </w:r>
          </w:p>
          <w:p>
            <w:pPr>
              <w:pStyle w:val="ListParagraph"/>
              <w:numPr>
                <w:ilvl w:val="0"/>
                <w:numId w:val="27"/>
              </w:numPr>
            </w:pPr>
            <w:r>
              <w:rPr>
                <w:rFonts w:ascii="Cambria" w:hAnsi="Cambria"/>
                <w:b w:val="false"/>
                <w:sz w:val="24"/>
              </w:rPr>
              <w:t>atestat prin HG + Monitorul Oficial</w:t>
            </w:r>
          </w:p>
          <w:p>
            <w:pPr>
              <w:spacing w:line="360" w:lineRule="auto"/>
              <w:ind w:left="0" w:right="0" w:firstLine="493"/>
            </w:pPr>
            <w:r>
              <w:rPr>
                <w:rFonts w:ascii="Cambria" w:hAnsi="Cambria"/>
                <w:b w:val="false"/>
                <w:sz w:val="24"/>
              </w:rPr>
              <w:t>și/sau</w:t>
            </w:r>
          </w:p>
          <w:p>
            <w:pPr>
              <w:pStyle w:val="ListParagraph"/>
              <w:numPr>
                <w:ilvl w:val="0"/>
                <w:numId w:val="28"/>
              </w:numPr>
            </w:pPr>
            <w:r>
              <w:rPr>
                <w:rFonts w:ascii="Cambria" w:hAnsi="Cambria"/>
                <w:b w:val="false"/>
                <w:sz w:val="24"/>
              </w:rPr>
              <w:t>HCL conform OUG 57/2019</w:t>
            </w:r>
          </w:p>
          <w:p>
            <w:r>
              <w:rPr>
                <w:rFonts w:ascii="Cambria" w:hAnsi="Cambria"/>
                <w:b w:val="false"/>
                <w:sz w:val="24"/>
              </w:rPr>
              <w:t>HCL de actualizare a inventarului (dacă imobilul nu e clar identificat)</w:t>
            </w:r>
          </w:p>
          <w:p>
            <w:r>
              <w:rPr>
                <w:rFonts w:ascii="Cambria" w:hAnsi="Cambria"/>
                <w:b w:val="false"/>
                <w:sz w:val="24"/>
              </w:rPr>
              <w:t>HCL privind realizarea investiției pe teritoriul GAL</w:t>
            </w:r>
          </w:p>
          <w:p>
            <w:r>
              <w:rPr>
                <w:rFonts w:ascii="Cambria" w:hAnsi="Cambria"/>
                <w:b w:val="false"/>
                <w:sz w:val="24"/>
              </w:rPr>
              <w:t>Certificat de urbanism sau Negație (dacă e cazul)</w:t>
            </w:r>
          </w:p>
          <w:p>
            <w:r>
              <w:rPr>
                <w:rFonts w:ascii="Cambria" w:hAnsi="Cambria"/>
                <w:b w:val="false"/>
                <w:sz w:val="24"/>
              </w:rPr>
              <w:t>Acord custode (dacă e cazul)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asigure întreținerea/mentenanța investiției pe o perioadă de 5 ani , de la finalizarea ultimei cereri de plata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Descriere: </w:t>
            </w:r>
          </w:p>
          <w:p>
            <w:pPr>
              <w:spacing w:line="360" w:lineRule="auto"/>
              <w:ind w:left="0" w:right="0" w:firstLine="493"/>
            </w:pPr>
            <w:r>
              <w:rPr>
                <w:rFonts w:ascii="Cambria" w:hAnsi="Cambria"/>
                <w:b w:val="false"/>
                <w:sz w:val="24"/>
              </w:rPr>
              <w:t>Solicitantul trebuie să se angajeze să mențină funcționalitatea investiției finanțate, să asigure întreținerea și mentenanța acesteia pe perioada minimă prevăzută de intervenție, începând de la finalizarea ultimei cereri de plată. Pentru proiectele depuse în parteneriat informal, obligația de mentenanță trebuie să fie reflectată și în Acordul de parteneriat.</w:t>
            </w:r>
          </w:p>
          <w:p>
            <w:pPr>
              <w:spacing w:line="360" w:lineRule="auto"/>
              <w:ind w:left="0" w:right="0" w:firstLine="493"/>
            </w:pPr>
            <w:r>
              <w:rPr>
                <w:rFonts w:ascii="Cambria" w:hAnsi="Cambria"/>
                <w:b w:val="false"/>
                <w:sz w:val="24"/>
              </w:rPr>
              <w:t>Solicitantul se angajează să asigure întreținerea și mentenanța investiției pentru o perioadă de 5 ani. </w:t>
            </w:r>
          </w:p>
          <w:p>
            <w:pPr>
              <w:spacing w:line="360" w:lineRule="auto"/>
              <w:ind w:left="0" w:right="0" w:firstLine="493"/>
            </w:pPr>
            <w:r>
              <w:rPr>
                <w:rFonts w:ascii="Cambria" w:hAnsi="Cambria"/>
                <w:b w:val="false"/>
                <w:sz w:val="24"/>
              </w:rPr>
              <w:t>Angajamentul se aplică asupra tuturor dotărilor, echipamentelor, infrastructurilor și facilităților realizate prin proiect.</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verifică următoarele:</w:t>
            </w:r>
          </w:p>
          <w:p>
            <w:pPr>
              <w:spacing w:line="360" w:lineRule="auto"/>
              <w:ind w:left="0" w:right="0" w:firstLine="493"/>
            </w:pPr>
            <w:r>
              <w:rPr>
                <w:rFonts w:ascii="Cambria" w:hAnsi="Cambria"/>
                <w:b w:val="false"/>
                <w:sz w:val="24"/>
              </w:rPr>
              <w:t>1. Existența angajamentului oficial de mentenanță</w:t>
            </w:r>
          </w:p>
          <w:p>
            <w:pPr>
              <w:spacing w:line="360" w:lineRule="auto"/>
              <w:ind w:left="0" w:right="0" w:firstLine="493"/>
            </w:pPr>
            <w:r>
              <w:rPr>
                <w:rFonts w:ascii="Cambria" w:hAnsi="Cambria"/>
                <w:b w:val="false"/>
                <w:sz w:val="24"/>
              </w:rPr>
              <w:t>Solicitantul trebuie să prezinte:</w:t>
            </w:r>
          </w:p>
          <w:p>
            <w:pPr>
              <w:pStyle w:val="ListParagraph"/>
              <w:numPr>
                <w:ilvl w:val="0"/>
                <w:numId w:val="2"/>
              </w:numPr>
            </w:pPr>
            <w:r>
              <w:rPr>
                <w:rFonts w:ascii="Cambria" w:hAnsi="Cambria"/>
                <w:b w:val="false"/>
                <w:sz w:val="24"/>
              </w:rPr>
              <w:t>Hotărâre a Consiliului Local (pentru UAT)</w:t>
            </w:r>
          </w:p>
          <w:p>
            <w:pPr>
              <w:pStyle w:val="ListParagraph"/>
              <w:numPr>
                <w:ilvl w:val="0"/>
                <w:numId w:val="2"/>
              </w:numPr>
            </w:pPr>
            <w:r>
              <w:rPr>
                <w:rFonts w:ascii="Cambria" w:hAnsi="Cambria"/>
                <w:b w:val="false"/>
                <w:sz w:val="24"/>
              </w:rPr>
              <w:t>Hotărârea Adunării Generale (pentru ADI)</w:t>
            </w:r>
          </w:p>
          <w:p>
            <w:pPr>
              <w:pStyle w:val="ListParagraph"/>
              <w:numPr>
                <w:ilvl w:val="0"/>
                <w:numId w:val="2"/>
              </w:numPr>
            </w:pPr>
            <w:r>
              <w:rPr>
                <w:rFonts w:ascii="Cambria" w:hAnsi="Cambria"/>
                <w:b w:val="false"/>
                <w:sz w:val="24"/>
              </w:rPr>
              <w:t>și/sau prevederi corespunzătoare în Acordul de parteneriat informal, dacă proiectul se depune în parteneriat</w:t>
            </w:r>
          </w:p>
          <w:p>
            <w:pPr>
              <w:spacing w:line="360" w:lineRule="auto"/>
              <w:ind w:left="0" w:right="0" w:firstLine="493"/>
            </w:pPr>
            <w:r>
              <w:rPr>
                <w:rFonts w:ascii="Cambria" w:hAnsi="Cambria"/>
                <w:b w:val="false"/>
                <w:sz w:val="24"/>
              </w:rPr>
              <w:t>Documentul trebuie să includă:</w:t>
            </w:r>
          </w:p>
          <w:p>
            <w:pPr>
              <w:pStyle w:val="ListParagraph"/>
              <w:numPr>
                <w:ilvl w:val="0"/>
                <w:numId w:val="29"/>
              </w:numPr>
            </w:pPr>
            <w:r>
              <w:rPr>
                <w:rFonts w:ascii="Cambria" w:hAnsi="Cambria"/>
                <w:b w:val="false"/>
                <w:sz w:val="24"/>
              </w:rPr>
              <w:t>perioada de menținere : 5 ani;</w:t>
            </w:r>
          </w:p>
          <w:p>
            <w:pPr>
              <w:pStyle w:val="ListParagraph"/>
              <w:numPr>
                <w:ilvl w:val="0"/>
                <w:numId w:val="29"/>
              </w:numPr>
            </w:pPr>
            <w:r>
              <w:rPr>
                <w:rFonts w:ascii="Cambria" w:hAnsi="Cambria"/>
                <w:b w:val="false"/>
                <w:sz w:val="24"/>
              </w:rPr>
              <w:t>obligația de utilizare conform destinației;</w:t>
            </w:r>
          </w:p>
          <w:p>
            <w:pPr>
              <w:pStyle w:val="ListParagraph"/>
              <w:numPr>
                <w:ilvl w:val="0"/>
                <w:numId w:val="29"/>
              </w:numPr>
            </w:pPr>
            <w:r>
              <w:rPr>
                <w:rFonts w:ascii="Cambria" w:hAnsi="Cambria"/>
                <w:b w:val="false"/>
                <w:sz w:val="24"/>
              </w:rPr>
              <w:t>obligația de întreținere și mentenanță.</w:t>
            </w:r>
          </w:p>
          <w:p>
            <w:pPr>
              <w:spacing w:line="360" w:lineRule="auto"/>
              <w:ind w:left="0" w:right="0" w:firstLine="493"/>
            </w:pPr>
            <w:r>
              <w:rPr>
                <w:rFonts w:ascii="Cambria" w:hAnsi="Cambria"/>
                <w:b w:val="false"/>
                <w:sz w:val="24"/>
              </w:rPr>
              <w:t>2. Capacitatea de menținere a investiției</w:t>
            </w:r>
          </w:p>
          <w:p>
            <w:pPr>
              <w:spacing w:line="360" w:lineRule="auto"/>
              <w:ind w:left="0" w:right="0" w:firstLine="493"/>
            </w:pPr>
            <w:r>
              <w:rPr>
                <w:rFonts w:ascii="Cambria" w:hAnsi="Cambria"/>
                <w:b w:val="false"/>
                <w:sz w:val="24"/>
              </w:rPr>
              <w:t>Evaluatorul verifică dacă:</w:t>
            </w:r>
          </w:p>
          <w:p>
            <w:pPr>
              <w:pStyle w:val="ListParagraph"/>
              <w:numPr>
                <w:ilvl w:val="0"/>
                <w:numId w:val="30"/>
              </w:numPr>
            </w:pPr>
            <w:r>
              <w:rPr>
                <w:rFonts w:ascii="Cambria" w:hAnsi="Cambria"/>
                <w:b w:val="false"/>
                <w:sz w:val="24"/>
              </w:rPr>
              <w:t>documentația tehnico-economică (MJ / DALI / SF ) demonstrează funcționalitatea proiectului;</w:t>
            </w:r>
          </w:p>
          <w:p>
            <w:pPr>
              <w:pStyle w:val="ListParagraph"/>
              <w:numPr>
                <w:ilvl w:val="0"/>
                <w:numId w:val="30"/>
              </w:numPr>
            </w:pPr>
            <w:r>
              <w:rPr>
                <w:rFonts w:ascii="Cambria" w:hAnsi="Cambria"/>
                <w:b w:val="false"/>
                <w:sz w:val="24"/>
              </w:rPr>
              <w:t>investiția poate fi menținută și operată pe durata minimă.</w:t>
            </w:r>
          </w:p>
          <w:p>
            <w:pPr>
              <w:spacing w:line="360" w:lineRule="auto"/>
              <w:ind w:left="0" w:right="0" w:firstLine="493"/>
            </w:pPr>
            <w:r>
              <w:rPr>
                <w:rFonts w:ascii="Cambria" w:hAnsi="Cambria"/>
                <w:b w:val="false"/>
                <w:sz w:val="24"/>
              </w:rPr>
              <w:t>3. Autorizații de funcționare </w:t>
            </w:r>
          </w:p>
          <w:p>
            <w:pPr>
              <w:spacing w:line="360" w:lineRule="auto"/>
              <w:ind w:left="0" w:right="0" w:firstLine="493"/>
            </w:pPr>
            <w:r>
              <w:rPr>
                <w:rFonts w:ascii="Cambria" w:hAnsi="Cambria"/>
                <w:b w:val="false"/>
                <w:sz w:val="24"/>
              </w:rPr>
              <w:t>Evaluatorul verifică dacă proiectul:</w:t>
            </w:r>
          </w:p>
          <w:p>
            <w:pPr>
              <w:pStyle w:val="ListParagraph"/>
              <w:numPr>
                <w:ilvl w:val="0"/>
                <w:numId w:val="31"/>
              </w:numPr>
            </w:pPr>
            <w:r>
              <w:rPr>
                <w:rFonts w:ascii="Cambria" w:hAnsi="Cambria"/>
                <w:b w:val="false"/>
                <w:sz w:val="24"/>
              </w:rPr>
              <w:t>are nevoie de autorizații de funcționare (DSP, DSVSA, Mediu, ISU etc.)</w:t>
            </w:r>
          </w:p>
          <w:p>
            <w:pPr>
              <w:pStyle w:val="ListParagraph"/>
              <w:numPr>
                <w:ilvl w:val="0"/>
                <w:numId w:val="31"/>
              </w:numPr>
            </w:pPr>
            <w:r>
              <w:rPr>
                <w:rFonts w:ascii="Cambria" w:hAnsi="Cambria"/>
                <w:b w:val="false"/>
                <w:sz w:val="24"/>
              </w:rPr>
              <w:t>sau dacă este un proiect care nu intră sub incidența acestora (ex.: dotări, echipamente, mobilier, IT, utilaje ș.a.)</w:t>
            </w:r>
          </w:p>
          <w:p>
            <w:pPr>
              <w:spacing w:line="360" w:lineRule="auto"/>
              <w:ind w:left="0" w:right="0" w:firstLine="493"/>
            </w:pPr>
            <w:r>
              <w:rPr>
                <w:rFonts w:ascii="Cambria" w:hAnsi="Cambria"/>
                <w:b w:val="false"/>
                <w:sz w:val="24"/>
              </w:rPr>
              <w:t>Documente justificative</w:t>
            </w:r>
          </w:p>
          <w:p>
            <w:pPr>
              <w:spacing w:line="360" w:lineRule="auto"/>
              <w:ind w:left="0" w:right="0" w:firstLine="493"/>
            </w:pPr>
            <w:r>
              <w:rPr>
                <w:rFonts w:ascii="Cambria" w:hAnsi="Cambria"/>
                <w:b w:val="false"/>
                <w:sz w:val="24"/>
              </w:rPr>
              <w:t>Solicitantul depune:</w:t>
            </w:r>
          </w:p>
          <w:p>
            <w:pPr>
              <w:spacing w:line="360" w:lineRule="auto"/>
              <w:ind w:left="0" w:right="0" w:firstLine="493"/>
            </w:pPr>
            <w:r>
              <w:rPr>
                <w:rFonts w:ascii="Cambria" w:hAnsi="Cambria"/>
                <w:b w:val="false"/>
                <w:sz w:val="24"/>
              </w:rPr>
              <w:t>1. Angajament oficial de menținere a investiției, sub forma:</w:t>
            </w:r>
          </w:p>
          <w:p>
            <w:pPr>
              <w:pStyle w:val="ListParagraph"/>
              <w:numPr>
                <w:ilvl w:val="0"/>
                <w:numId w:val="32"/>
              </w:numPr>
            </w:pPr>
            <w:r>
              <w:rPr>
                <w:rFonts w:ascii="Cambria" w:hAnsi="Cambria"/>
                <w:b w:val="false"/>
                <w:sz w:val="24"/>
              </w:rPr>
              <w:t>HCL (pentru UAT)</w:t>
            </w:r>
          </w:p>
          <w:p>
            <w:pPr>
              <w:pStyle w:val="ListParagraph"/>
              <w:numPr>
                <w:ilvl w:val="0"/>
                <w:numId w:val="32"/>
              </w:numPr>
            </w:pPr>
            <w:r>
              <w:rPr>
                <w:rFonts w:ascii="Cambria" w:hAnsi="Cambria"/>
                <w:b w:val="false"/>
                <w:sz w:val="24"/>
              </w:rPr>
              <w:t>Hotărâre AG (pentru ADI)</w:t>
            </w:r>
          </w:p>
          <w:p>
            <w:pPr>
              <w:pStyle w:val="ListParagraph"/>
              <w:numPr>
                <w:ilvl w:val="0"/>
                <w:numId w:val="32"/>
              </w:numPr>
            </w:pPr>
            <w:r>
              <w:rPr>
                <w:rFonts w:ascii="Cambria" w:hAnsi="Cambria"/>
                <w:b w:val="false"/>
                <w:sz w:val="24"/>
              </w:rPr>
              <w:t>prevedere în Acordul de parteneriat, dacă proiectul este depus în parteneriat informal</w:t>
            </w:r>
          </w:p>
          <w:p>
            <w:pPr>
              <w:spacing w:line="360" w:lineRule="auto"/>
              <w:ind w:left="0" w:right="0" w:firstLine="493"/>
            </w:pPr>
            <w:r>
              <w:rPr>
                <w:rFonts w:ascii="Cambria" w:hAnsi="Cambria"/>
                <w:b w:val="false"/>
                <w:sz w:val="24"/>
              </w:rPr>
              <w:t>2. Documentația tehnico-economică:</w:t>
            </w:r>
          </w:p>
          <w:p>
            <w:pPr>
              <w:pStyle w:val="ListParagraph"/>
              <w:numPr>
                <w:ilvl w:val="0"/>
                <w:numId w:val="33"/>
              </w:numPr>
            </w:pPr>
            <w:r>
              <w:rPr>
                <w:rFonts w:ascii="Cambria" w:hAnsi="Cambria"/>
                <w:b w:val="false"/>
                <w:sz w:val="24"/>
              </w:rPr>
              <w:t>Memoriu Justificativ / DALI / SF</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R.41 – Ponderea populației rurale care beneficiază de acces îmbunătățit la servicii și infrastructură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Descriere:</w:t>
            </w:r>
          </w:p>
          <w:p>
            <w:pPr>
              <w:spacing w:line="360" w:lineRule="auto"/>
              <w:ind w:left="0" w:right="0" w:firstLine="493"/>
            </w:pPr>
            <w:r>
              <w:rPr>
                <w:rFonts w:ascii="Cambria" w:hAnsi="Cambria"/>
                <w:b w:val="false"/>
                <w:sz w:val="24"/>
              </w:rPr>
              <w:t>GAL verifică și înregistrează numărul locuitorilor deserviți de proiect, pe baza documentelor depuse de solicitant (Cererea de finanțare, Memoriu Justificativ/SF/DALI, acte UAT/ADI/parteneriat) și a datelor oficiale INS/RPL 2021.</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Beneficiarii trebuie să fie rezidenți sau întreprinderi din zona geografică a SDL. Proiectul  trebuie sa se incadreaze in tipul de interventie pentru care solicitantul aplica.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Descriere :</w:t>
            </w:r>
          </w:p>
          <w:p>
            <w:pPr>
              <w:spacing w:line="360" w:lineRule="auto"/>
              <w:ind w:left="0" w:right="0" w:firstLine="493"/>
            </w:pPr>
            <w:r>
              <w:rPr>
                <w:rFonts w:ascii="Cambria Bold" w:hAnsi="Cambria Bold"/>
                <w:b/>
                <w:sz w:val="24"/>
              </w:rPr>
              <w:t>Solicitantul trebuie să fie rezident sau să își desfășoare activitatea pe teritoriul acoperit de SDL, iar proiectul propus trebuie să se încadreze în tipul de intervenție pentru care se solicită finanțarea.</w:t>
            </w:r>
          </w:p>
          <w:p>
            <w:pPr>
              <w:spacing w:line="360" w:lineRule="auto"/>
              <w:ind w:left="0" w:right="0" w:firstLine="493"/>
            </w:pPr>
            <w:r>
              <w:rPr>
                <w:rFonts w:ascii="Cambria Bold" w:hAnsi="Cambria Bold"/>
                <w:b/>
                <w:sz w:val="24"/>
              </w:rPr>
              <w:t>Metodologie de verificare:</w:t>
            </w:r>
          </w:p>
          <w:p>
            <w:r>
              <w:rPr>
                <w:rFonts w:ascii="Cambria Bold" w:hAnsi="Cambria Bold"/>
                <w:b/>
                <w:sz w:val="24"/>
              </w:rPr>
              <w:t>Verificarea localizării solicitantului</w:t>
            </w:r>
            <w:r>
              <w:rPr>
                <w:rFonts w:ascii="Cambria" w:hAnsi="Cambria"/>
                <w:b w:val="false"/>
                <w:sz w:val="24"/>
              </w:rPr>
              <w:t> GAL verifică dacă solicitantul are:</w:t>
            </w:r>
          </w:p>
          <w:p>
            <w:pPr>
              <w:pStyle w:val="ListParagraph"/>
              <w:numPr>
                <w:ilvl w:val="0"/>
                <w:numId w:val="2"/>
              </w:numPr>
            </w:pPr>
            <w:r>
              <w:rPr>
                <w:rFonts w:ascii="Cambria" w:hAnsi="Cambria"/>
                <w:b w:val="false"/>
                <w:sz w:val="24"/>
              </w:rPr>
              <w:t>sediul social sau un punct de lucru activ în teritoriul GAL (în cazul firmelor / ONG-urilor / ADI), sau</w:t>
            </w:r>
          </w:p>
          <w:p>
            <w:pPr>
              <w:pStyle w:val="ListParagraph"/>
              <w:numPr>
                <w:ilvl w:val="0"/>
                <w:numId w:val="2"/>
              </w:numPr>
            </w:pPr>
            <w:r>
              <w:rPr>
                <w:rFonts w:ascii="Cambria" w:hAnsi="Cambria"/>
                <w:b w:val="false"/>
                <w:sz w:val="24"/>
              </w:rPr>
              <w:t>statut de rezident cu domiciliul pe teritoriul GAL (unde este cazul).</w:t>
            </w:r>
          </w:p>
          <w:p>
            <w:r>
              <w:rPr>
                <w:rFonts w:ascii="Cambria Bold" w:hAnsi="Cambria Bold"/>
                <w:b/>
                <w:sz w:val="24"/>
              </w:rPr>
              <w:t>Verificarea încadrării proiectului în fișa intervenției</w:t>
            </w:r>
            <w:r>
              <w:rPr>
                <w:rFonts w:ascii="Cambria" w:hAnsi="Cambria"/>
                <w:b w:val="false"/>
                <w:sz w:val="24"/>
              </w:rPr>
              <w:t> GAL verifică dacă:</w:t>
            </w:r>
          </w:p>
          <w:p>
            <w:pPr>
              <w:pStyle w:val="ListParagraph"/>
              <w:numPr>
                <w:ilvl w:val="0"/>
                <w:numId w:val="34"/>
              </w:numPr>
            </w:pPr>
            <w:r>
              <w:rPr>
                <w:rFonts w:ascii="Cambria" w:hAnsi="Cambria"/>
                <w:b w:val="false"/>
                <w:sz w:val="24"/>
              </w:rPr>
              <w:t>activitățile propuse sunt conforme cu tipurile de sprijin prevăzute în Fișa Intervenției;</w:t>
            </w:r>
          </w:p>
          <w:p>
            <w:pPr>
              <w:pStyle w:val="ListParagraph"/>
              <w:numPr>
                <w:ilvl w:val="0"/>
                <w:numId w:val="34"/>
              </w:numPr>
            </w:pPr>
            <w:r>
              <w:rPr>
                <w:rFonts w:ascii="Cambria" w:hAnsi="Cambria"/>
                <w:b w:val="false"/>
                <w:sz w:val="24"/>
              </w:rPr>
              <w:t>obiectivele proiectului sunt aliniate cu scopul intervenției;</w:t>
            </w:r>
          </w:p>
          <w:p>
            <w:pPr>
              <w:pStyle w:val="ListParagraph"/>
              <w:numPr>
                <w:ilvl w:val="0"/>
                <w:numId w:val="34"/>
              </w:numPr>
            </w:pPr>
            <w:r>
              <w:rPr>
                <w:rFonts w:ascii="Cambria" w:hAnsi="Cambria"/>
                <w:b w:val="false"/>
                <w:sz w:val="24"/>
              </w:rPr>
              <w:t>cheltuielile propuse sunt compatibile cu activitățile eligibile din fișă.</w:t>
            </w:r>
          </w:p>
          <w:p>
            <w:pPr>
              <w:spacing w:line="360" w:lineRule="auto"/>
              <w:ind w:left="0" w:right="0" w:firstLine="493"/>
            </w:pPr>
            <w:r>
              <w:rPr>
                <w:rFonts w:ascii="Cambria Bold" w:hAnsi="Cambria Bold"/>
                <w:b/>
                <w:sz w:val="24"/>
              </w:rPr>
              <w:t>Documente justificative:</w:t>
            </w:r>
          </w:p>
          <w:p>
            <w:pPr>
              <w:pStyle w:val="ListParagraph"/>
              <w:numPr>
                <w:ilvl w:val="0"/>
                <w:numId w:val="35"/>
              </w:numPr>
            </w:pPr>
            <w:r>
              <w:rPr>
                <w:rFonts w:ascii="Cambria" w:hAnsi="Cambria"/>
                <w:b w:val="false"/>
                <w:sz w:val="24"/>
              </w:rPr>
              <w:t>Acte UAT – CIF / CIF ONG / Certificat constatator ONRC  (după caz) pentru localizare.</w:t>
            </w:r>
          </w:p>
          <w:p>
            <w:pPr>
              <w:pStyle w:val="ListParagraph"/>
              <w:numPr>
                <w:ilvl w:val="0"/>
                <w:numId w:val="35"/>
              </w:numPr>
            </w:pPr>
            <w:r>
              <w:rPr>
                <w:rFonts w:ascii="Cambria Bold" w:hAnsi="Cambria Bold"/>
                <w:b/>
                <w:sz w:val="24"/>
              </w:rPr>
              <w:t>Fișa intervenției</w:t>
            </w:r>
            <w:r>
              <w:rPr>
                <w:rFonts w:ascii="Cambria" w:hAnsi="Cambria"/>
                <w:b w:val="false"/>
                <w:sz w:val="24"/>
              </w:rPr>
              <w:t> (pentru verificarea compatibilității).</w:t>
            </w:r>
          </w:p>
          <w:p>
            <w:pPr>
              <w:pStyle w:val="ListParagraph"/>
              <w:numPr>
                <w:ilvl w:val="0"/>
                <w:numId w:val="35"/>
              </w:numPr>
            </w:pPr>
            <w:r>
              <w:rPr>
                <w:rFonts w:ascii="Cambria Bold" w:hAnsi="Cambria Bold"/>
                <w:b/>
                <w:sz w:val="24"/>
              </w:rPr>
              <w:t>Memoriu justificativ / SF / DALI</w:t>
            </w:r>
            <w:r>
              <w:rPr>
                <w:rFonts w:ascii="Cambria" w:hAnsi="Cambria"/>
                <w:b w:val="false"/>
                <w:sz w:val="24"/>
              </w:rPr>
              <w:t> sau secțiunile din Cererea de finanțare unde se descrie încadrarea proiectului.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Beneficiarii direcți ai intervențiilor trebuie să respecte criterii specifice legate de gen, vârstă și/sau domeniu de activitate.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Descriere: </w:t>
            </w:r>
          </w:p>
          <w:p>
            <w:pPr>
              <w:spacing w:line="360" w:lineRule="auto"/>
              <w:ind w:left="0" w:right="0" w:firstLine="493"/>
            </w:pPr>
            <w:r>
              <w:rPr>
                <w:rFonts w:ascii="Cambria Bold" w:hAnsi="Cambria Bold"/>
                <w:b/>
                <w:sz w:val="24"/>
              </w:rPr>
              <w:t>Beneficiarii direcți ai intervenției trebuie să respecte criteriile specifice prevăzute în Fișa Intervenției, în funcție de gen, vârstă și/sau domeniul de activitate vizat.</w:t>
            </w:r>
            <w:r>
              <w:rPr>
                <w:rFonts w:ascii="Cambria" w:hAnsi="Cambria"/>
                <w:b w:val="false"/>
                <w:sz w:val="24"/>
              </w:rPr>
              <w:t> </w:t>
            </w:r>
            <w:r>
              <w:rPr>
                <w:rFonts w:ascii="Cambria Bold" w:hAnsi="Cambria Bold"/>
                <w:b/>
                <w:sz w:val="24"/>
              </w:rPr>
              <w:t>Metodologia de verificare:</w:t>
            </w:r>
          </w:p>
          <w:p>
            <w:pPr>
              <w:spacing w:line="360" w:lineRule="auto"/>
              <w:ind w:left="0" w:right="0" w:firstLine="493"/>
            </w:pPr>
            <w:r>
              <w:rPr>
                <w:rFonts w:ascii="Cambria" w:hAnsi="Cambria"/>
                <w:b w:val="false"/>
                <w:sz w:val="24"/>
              </w:rPr>
              <w:t>GAL verifică dacă beneficiarii direcți ai proiectului se încadrează în criteriile prevăzute de intervenție:</w:t>
            </w:r>
          </w:p>
          <w:p>
            <w:pPr>
              <w:pStyle w:val="ListParagraph"/>
              <w:numPr>
                <w:ilvl w:val="0"/>
                <w:numId w:val="17"/>
              </w:numPr>
            </w:pPr>
            <w:r>
              <w:rPr>
                <w:rFonts w:ascii="Cambria Bold" w:hAnsi="Cambria Bold"/>
                <w:b/>
                <w:sz w:val="24"/>
              </w:rPr>
              <w:t>Criterii de gen (ex: femei antreprenor sau grupuri vulnerabile feminine)</w:t>
            </w:r>
            <w:r>
              <w:rPr>
                <w:rFonts w:ascii="Cambria" w:hAnsi="Cambria"/>
                <w:b w:val="false"/>
                <w:sz w:val="24"/>
              </w:rPr>
              <w:t> Se verifică dacă beneficiarii declarați respectă condiția.</w:t>
            </w:r>
          </w:p>
          <w:p>
            <w:pPr>
              <w:pStyle w:val="ListParagraph"/>
              <w:numPr>
                <w:ilvl w:val="0"/>
                <w:numId w:val="17"/>
              </w:numPr>
            </w:pPr>
            <w:r>
              <w:rPr>
                <w:rFonts w:ascii="Cambria Bold" w:hAnsi="Cambria Bold"/>
                <w:b/>
                <w:sz w:val="24"/>
              </w:rPr>
              <w:t>Criterii de vârstă (ex: tineri sub 40 ani, seniori, categorii vulnerabile)</w:t>
            </w:r>
            <w:r>
              <w:rPr>
                <w:rFonts w:ascii="Cambria" w:hAnsi="Cambria"/>
                <w:b w:val="false"/>
                <w:sz w:val="24"/>
              </w:rPr>
              <w:t> Se verifică vârsta beneficiarilor direcți sau a grupului-țintă.</w:t>
            </w:r>
          </w:p>
          <w:p>
            <w:pPr>
              <w:pStyle w:val="ListParagraph"/>
              <w:numPr>
                <w:ilvl w:val="0"/>
                <w:numId w:val="17"/>
              </w:numPr>
            </w:pPr>
            <w:r>
              <w:rPr>
                <w:rFonts w:ascii="Cambria Bold" w:hAnsi="Cambria Bold"/>
                <w:b/>
                <w:sz w:val="24"/>
              </w:rPr>
              <w:t>Criterii privind domeniul de activitate</w:t>
            </w:r>
            <w:r>
              <w:rPr>
                <w:rFonts w:ascii="Cambria" w:hAnsi="Cambria"/>
                <w:b w:val="false"/>
                <w:sz w:val="24"/>
              </w:rPr>
              <w:t> Se verifică dacă activitatea beneficiarului este relevantă pentru domeniul vizat de intervenție (ex.: educație, mediu, social, turism, cultură).</w:t>
            </w:r>
          </w:p>
          <w:p>
            <w:pPr>
              <w:pStyle w:val="ListParagraph"/>
              <w:numPr>
                <w:ilvl w:val="0"/>
                <w:numId w:val="17"/>
              </w:numPr>
            </w:pPr>
            <w:r>
              <w:rPr>
                <w:rFonts w:ascii="Cambria Bold" w:hAnsi="Cambria Bold"/>
                <w:b/>
                <w:sz w:val="24"/>
              </w:rPr>
              <w:t>Aplicabilitate</w:t>
            </w:r>
            <w:r>
              <w:rPr>
                <w:rFonts w:ascii="Cambria" w:hAnsi="Cambria"/>
                <w:b w:val="false"/>
                <w:sz w:val="24"/>
              </w:rPr>
              <w:t> Dacă fișa nu impune astfel de criterii, condiția se bifează cu „Nu este cazul”.</w:t>
            </w:r>
          </w:p>
          <w:p>
            <w:pPr>
              <w:spacing w:line="360" w:lineRule="auto"/>
              <w:ind w:left="0" w:right="0" w:firstLine="493"/>
            </w:pPr>
            <w:r>
              <w:rPr>
                <w:rFonts w:ascii="Cambria Bold" w:hAnsi="Cambria Bold"/>
                <w:b/>
                <w:sz w:val="24"/>
              </w:rPr>
              <w:t>Documente justificative:</w:t>
            </w:r>
          </w:p>
          <w:p>
            <w:pPr>
              <w:spacing w:line="360" w:lineRule="auto"/>
              <w:ind w:left="0" w:right="0" w:firstLine="493"/>
            </w:pPr>
            <w:r>
              <w:rPr>
                <w:rFonts w:ascii="Cambria" w:hAnsi="Cambria"/>
                <w:b w:val="false"/>
                <w:sz w:val="24"/>
              </w:rPr>
              <w:t>În funcție de tipul criteriului din fișa intervenției:</w:t>
            </w:r>
          </w:p>
          <w:p>
            <w:pPr>
              <w:pStyle w:val="ListParagraph"/>
              <w:numPr>
                <w:ilvl w:val="0"/>
                <w:numId w:val="2"/>
              </w:numPr>
            </w:pPr>
            <w:r>
              <w:rPr>
                <w:rFonts w:ascii="Cambria Bold" w:hAnsi="Cambria Bold"/>
                <w:b/>
                <w:sz w:val="24"/>
              </w:rPr>
              <w:t>Copie CI</w:t>
            </w:r>
            <w:r>
              <w:rPr>
                <w:rFonts w:ascii="Cambria" w:hAnsi="Cambria"/>
                <w:b w:val="false"/>
                <w:sz w:val="24"/>
              </w:rPr>
              <w:t> (pentru criterii de vârstă / gen);</w:t>
            </w:r>
          </w:p>
          <w:p>
            <w:pPr>
              <w:pStyle w:val="ListParagraph"/>
              <w:numPr>
                <w:ilvl w:val="0"/>
                <w:numId w:val="2"/>
              </w:numPr>
            </w:pPr>
            <w:r>
              <w:rPr>
                <w:rFonts w:ascii="Cambria Bold" w:hAnsi="Cambria Bold"/>
                <w:b/>
                <w:sz w:val="24"/>
              </w:rPr>
              <w:t>CIF UAT/ Certificat constatator ONRC / statut ONG</w:t>
            </w:r>
            <w:r>
              <w:rPr>
                <w:rFonts w:ascii="Cambria" w:hAnsi="Cambria"/>
                <w:b w:val="false"/>
                <w:sz w:val="24"/>
              </w:rPr>
              <w:t> (pentru criterii privind domeniul de activitate);</w:t>
            </w:r>
          </w:p>
          <w:p>
            <w:pPr>
              <w:pStyle w:val="ListParagraph"/>
              <w:numPr>
                <w:ilvl w:val="0"/>
                <w:numId w:val="2"/>
              </w:numPr>
            </w:pPr>
            <w:r>
              <w:rPr>
                <w:rFonts w:ascii="Cambria Bold" w:hAnsi="Cambria Bold"/>
                <w:b/>
                <w:sz w:val="24"/>
              </w:rPr>
              <w:t>Declarație pe propria răspundere</w:t>
            </w:r>
            <w:r>
              <w:rPr>
                <w:rFonts w:ascii="Cambria" w:hAnsi="Cambria"/>
                <w:b w:val="false"/>
                <w:sz w:val="24"/>
              </w:rPr>
              <w:t> privind grupul-țintă vizat de proiect;</w:t>
            </w:r>
          </w:p>
          <w:p>
            <w:pPr>
              <w:pStyle w:val="ListParagraph"/>
              <w:numPr>
                <w:ilvl w:val="0"/>
                <w:numId w:val="2"/>
              </w:numPr>
            </w:pPr>
            <w:r>
              <w:rPr>
                <w:rFonts w:ascii="Cambria Bold" w:hAnsi="Cambria Bold"/>
                <w:b/>
                <w:sz w:val="24"/>
              </w:rPr>
              <w:t>Documente suport din proiect</w:t>
            </w:r>
            <w:r>
              <w:rPr>
                <w:rFonts w:ascii="Cambria" w:hAnsi="Cambria"/>
                <w:b w:val="false"/>
                <w:sz w:val="24"/>
              </w:rPr>
              <w:t> (ex. justificarea grupului-țintă în Cererea de finanțare, MJ, SF, DALI).</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1. Gradul de acoperire a populației deservite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1.1</w:t>
            </w:r>
          </w:p>
        </w:tc>
        <w:tc>
          <w:tcPr>
            <w:shd w:val="clear" w:color="auto" w:fill="F8ECD2"/>
            <w:vAlign w:val="center"/>
          </w:tcPr>
          <w:p>
            <w:r>
              <w:rPr>
                <w:rFonts w:ascii="Cambria" w:hAnsi="Cambria"/>
                <w:b w:val="false"/>
                <w:color w:val="58400C"/>
                <w:sz w:val="24"/>
              </w:rPr>
              <w:t>Populația deservită de infrastructura sau serviciul propus este de peste 3.000 de locuitori sau egal cu 3.000 de locuitori</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w:hAnsi="Cambria"/>
                <w:b w:val="false"/>
                <w:sz w:val="24"/>
              </w:rPr>
              <w:t>Criteriul evaluează numărul total de locuitori care beneficiază direct de investiția propusă, indiferent dacă proiectul este depus de un UAT, ADI sau parteneriat informal.</w:t>
            </w:r>
          </w:p>
          <w:p>
            <w:pPr>
              <w:spacing w:line="360" w:lineRule="auto"/>
              <w:ind w:left="0" w:right="0" w:firstLine="493"/>
            </w:pPr>
            <w:r>
              <w:rPr>
                <w:rFonts w:ascii="Cambria Bold" w:hAnsi="Cambria Bold"/>
                <w:b/>
                <w:sz w:val="24"/>
              </w:rPr>
              <w:t>Cum se determină populația deservită</w:t>
            </w:r>
          </w:p>
          <w:p>
            <w:pPr>
              <w:spacing w:line="360" w:lineRule="auto"/>
              <w:ind w:left="0" w:right="0" w:firstLine="493"/>
            </w:pPr>
            <w:r>
              <w:rPr>
                <w:rFonts w:ascii="Cambria Bold" w:hAnsi="Cambria Bold"/>
                <w:b/>
                <w:sz w:val="24"/>
              </w:rPr>
              <w:t>• Pentru UAT:</w:t>
            </w:r>
          </w:p>
          <w:p>
            <w:pPr>
              <w:spacing w:line="360" w:lineRule="auto"/>
              <w:ind w:left="0" w:right="0" w:firstLine="493"/>
            </w:pPr>
            <w:r>
              <w:rPr>
                <w:rFonts w:ascii="Cambria" w:hAnsi="Cambria"/>
                <w:b w:val="false"/>
                <w:sz w:val="24"/>
              </w:rPr>
              <w:t>Populația acoperită de investiție = populația întregii comune </w:t>
            </w:r>
            <w:r>
              <w:rPr>
                <w:rFonts w:ascii="Cambria Bold" w:hAnsi="Cambria Bold"/>
                <w:b/>
                <w:sz w:val="24"/>
              </w:rPr>
              <w:t>sau</w:t>
            </w:r>
            <w:r>
              <w:rPr>
                <w:rFonts w:ascii="Cambria" w:hAnsi="Cambria"/>
                <w:b w:val="false"/>
                <w:sz w:val="24"/>
              </w:rPr>
              <w:t> a satelor/zonalor vizate.</w:t>
            </w:r>
          </w:p>
          <w:p>
            <w:pPr>
              <w:spacing w:line="360" w:lineRule="auto"/>
              <w:ind w:left="0" w:right="0" w:firstLine="493"/>
            </w:pPr>
            <w:r>
              <w:rPr>
                <w:rFonts w:ascii="Cambria Bold" w:hAnsi="Cambria Bold"/>
                <w:b/>
                <w:sz w:val="24"/>
              </w:rPr>
              <w:t>• Pentru ADI:</w:t>
            </w:r>
          </w:p>
          <w:p>
            <w:pPr>
              <w:spacing w:line="360" w:lineRule="auto"/>
              <w:ind w:left="0" w:right="0" w:firstLine="493"/>
            </w:pPr>
            <w:r>
              <w:rPr>
                <w:rFonts w:ascii="Cambria" w:hAnsi="Cambria"/>
                <w:b w:val="false"/>
                <w:sz w:val="24"/>
              </w:rPr>
              <w:t>Populația deservită = </w:t>
            </w:r>
            <w:r>
              <w:rPr>
                <w:rFonts w:ascii="Cambria Bold" w:hAnsi="Cambria Bold"/>
                <w:b/>
                <w:sz w:val="24"/>
              </w:rPr>
              <w:t>suma populației UAT-urilor membre afectate direct</w:t>
            </w:r>
            <w:r>
              <w:rPr>
                <w:rFonts w:ascii="Cambria" w:hAnsi="Cambria"/>
                <w:b w:val="false"/>
                <w:sz w:val="24"/>
              </w:rPr>
              <w:t> de investiție.</w:t>
            </w:r>
          </w:p>
          <w:p>
            <w:pPr>
              <w:spacing w:line="360" w:lineRule="auto"/>
              <w:ind w:left="0" w:right="0" w:firstLine="493"/>
            </w:pPr>
            <w:r>
              <w:rPr>
                <w:rFonts w:ascii="Cambria Bold" w:hAnsi="Cambria Bold"/>
                <w:b/>
                <w:sz w:val="24"/>
              </w:rPr>
              <w:t>• Pentru parteneriate informale:</w:t>
            </w:r>
          </w:p>
          <w:p>
            <w:pPr>
              <w:spacing w:line="360" w:lineRule="auto"/>
              <w:ind w:left="0" w:right="0" w:firstLine="493"/>
            </w:pPr>
            <w:r>
              <w:rPr>
                <w:rFonts w:ascii="Cambria" w:hAnsi="Cambria"/>
                <w:b w:val="false"/>
                <w:sz w:val="24"/>
              </w:rPr>
              <w:t>Populația deservită = populația zonei/UAT din Acordul de Parteneriat.</w:t>
            </w:r>
          </w:p>
          <w:p>
            <w:pPr>
              <w:spacing w:line="360" w:lineRule="auto"/>
              <w:ind w:left="0" w:right="0" w:firstLine="493"/>
            </w:pPr>
            <w:r>
              <w:rPr>
                <w:rFonts w:ascii="Cambria Bold" w:hAnsi="Cambria Bold"/>
                <w:b/>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Bold" w:hAnsi="Cambria Bold"/>
                <w:b/>
                <w:sz w:val="24"/>
              </w:rPr>
              <w:t>• 1. Populația reală</w:t>
            </w:r>
          </w:p>
          <w:p>
            <w:pPr>
              <w:spacing w:line="360" w:lineRule="auto"/>
              <w:ind w:left="0" w:right="0" w:firstLine="493"/>
            </w:pPr>
            <w:r>
              <w:rPr>
                <w:rFonts w:ascii="Cambria" w:hAnsi="Cambria"/>
                <w:b w:val="false"/>
                <w:sz w:val="24"/>
              </w:rPr>
              <w:t>– din INS, RPL 2021 sau documente oficiale ale UAT.</w:t>
            </w:r>
          </w:p>
          <w:p>
            <w:pPr>
              <w:spacing w:line="360" w:lineRule="auto"/>
              <w:ind w:left="0" w:right="0" w:firstLine="493"/>
            </w:pPr>
            <w:r>
              <w:rPr>
                <w:rFonts w:ascii="Cambria Bold" w:hAnsi="Cambria Bold"/>
                <w:b/>
                <w:sz w:val="24"/>
              </w:rPr>
              <w:t>• 2. Populația deservită declarată în proiect</w:t>
            </w:r>
          </w:p>
          <w:p>
            <w:pPr>
              <w:spacing w:line="360" w:lineRule="auto"/>
              <w:ind w:left="0" w:right="0" w:firstLine="493"/>
            </w:pPr>
            <w:r>
              <w:rPr>
                <w:rFonts w:ascii="Cambria" w:hAnsi="Cambria"/>
                <w:b w:val="false"/>
                <w:sz w:val="24"/>
              </w:rPr>
              <w:t>– în Cererea de finanțare și MJ/SF/DALI.</w:t>
            </w:r>
          </w:p>
          <w:p>
            <w:pPr>
              <w:spacing w:line="360" w:lineRule="auto"/>
              <w:ind w:left="0" w:right="0" w:firstLine="493"/>
            </w:pPr>
            <w:r>
              <w:rPr>
                <w:rFonts w:ascii="Cambria Bold" w:hAnsi="Cambria Bold"/>
                <w:b/>
                <w:sz w:val="24"/>
              </w:rPr>
              <w:t>• 3. Corelarea documentelor</w:t>
            </w:r>
          </w:p>
          <w:p>
            <w:pPr>
              <w:spacing w:line="360" w:lineRule="auto"/>
              <w:ind w:left="0" w:right="0" w:firstLine="493"/>
            </w:pPr>
            <w:r>
              <w:rPr>
                <w:rFonts w:ascii="Cambria" w:hAnsi="Cambria"/>
                <w:b w:val="false"/>
                <w:sz w:val="24"/>
              </w:rPr>
              <w:t>– Cerere → Documentație tehnică → HCL / Hotărâre ADI / Acord parteneriat.</w:t>
            </w:r>
          </w:p>
          <w:p>
            <w:pPr>
              <w:spacing w:line="360" w:lineRule="auto"/>
              <w:ind w:left="0" w:right="0" w:firstLine="493"/>
            </w:pPr>
            <w:r>
              <w:rPr>
                <w:rFonts w:ascii="Cambria Bold" w:hAnsi="Cambria Bold"/>
                <w:b/>
                <w:sz w:val="24"/>
              </w:rPr>
              <w:t>Documente justificative obligatorii</w:t>
            </w:r>
          </w:p>
          <w:p>
            <w:pPr>
              <w:spacing w:line="360" w:lineRule="auto"/>
              <w:ind w:left="0" w:right="0" w:firstLine="493"/>
            </w:pPr>
            <w:r>
              <w:rPr>
                <w:rFonts w:ascii="Cambria Bold" w:hAnsi="Cambria Bold"/>
                <w:b/>
                <w:sz w:val="24"/>
              </w:rPr>
              <w:t> Cererea de finanțare </w:t>
            </w:r>
          </w:p>
          <w:p>
            <w:pPr>
              <w:spacing w:line="360" w:lineRule="auto"/>
              <w:ind w:left="0" w:right="0" w:firstLine="493"/>
            </w:pPr>
            <w:r>
              <w:rPr>
                <w:rFonts w:ascii="Cambria Bold" w:hAnsi="Cambria Bold"/>
                <w:b/>
                <w:sz w:val="24"/>
              </w:rPr>
              <w:t> Memoriul Justificativ / SF / DALI</w:t>
            </w:r>
          </w:p>
          <w:p>
            <w:pPr>
              <w:spacing w:line="360" w:lineRule="auto"/>
              <w:ind w:left="0" w:right="0" w:firstLine="493"/>
            </w:pPr>
            <w:r>
              <w:rPr>
                <w:rFonts w:ascii="Cambria Bold" w:hAnsi="Cambria Bold"/>
                <w:b/>
                <w:sz w:val="24"/>
              </w:rPr>
              <w:t> Date oficiale INS / RPL 2021 / document UAT</w:t>
            </w:r>
          </w:p>
          <w:p>
            <w:pPr>
              <w:spacing w:line="360" w:lineRule="auto"/>
              <w:ind w:left="0" w:right="0" w:firstLine="493"/>
            </w:pPr>
            <w:r>
              <w:rPr>
                <w:rFonts w:ascii="Cambria Bold" w:hAnsi="Cambria Bold"/>
                <w:b/>
                <w:sz w:val="24"/>
              </w:rPr>
              <w:t> HCL / Hotărâre ADI / Acord parteneriat (după caz)</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1.2</w:t>
            </w:r>
          </w:p>
        </w:tc>
        <w:tc>
          <w:tcPr>
            <w:shd w:val="clear" w:color="auto" w:fill="F8ECD2"/>
            <w:vAlign w:val="center"/>
          </w:tcPr>
          <w:p>
            <w:pPr>
              <w:spacing w:line="360" w:lineRule="auto"/>
              <w:ind w:left="0" w:right="0" w:firstLine="493"/>
            </w:pPr>
            <w:r>
              <w:rPr>
                <w:rFonts w:ascii="Cambria Bold" w:hAnsi="Cambria Bold"/>
                <w:b/>
                <w:color w:val="58400C"/>
                <w:sz w:val="24"/>
              </w:rPr>
              <w:t>Populația deservită de infrastructura sau serviciul propus este  sub  3.000 de locuitori </w:t>
            </w:r>
          </w:p>
        </w:tc>
        <w:tc>
          <w:tcPr>
            <w:vAlign w:val="center"/>
          </w:tcPr>
          <w:p>
            <w:pPr>
              <w:keepNext/>
              <w:spacing w:line="360" w:lineRule="auto"/>
              <w:ind w:left="0" w:right="0" w:firstLine="493"/>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w:hAnsi="Cambria"/>
                <w:b w:val="false"/>
                <w:sz w:val="24"/>
              </w:rPr>
              <w:t>Criteriul evaluează numărul total de locuitori care beneficiază direct de investiția propusă, indiferent dacă proiectul este depus de un UAT, ADI sau parteneriat informal.</w:t>
            </w:r>
          </w:p>
          <w:p>
            <w:pPr>
              <w:spacing w:line="360" w:lineRule="auto"/>
              <w:ind w:left="0" w:right="0" w:firstLine="493"/>
            </w:pPr>
            <w:r>
              <w:rPr>
                <w:rFonts w:ascii="Cambria Bold" w:hAnsi="Cambria Bold"/>
                <w:b/>
                <w:sz w:val="24"/>
              </w:rPr>
              <w:t>Cum se determină populația deservită</w:t>
            </w:r>
          </w:p>
          <w:p>
            <w:pPr>
              <w:spacing w:line="360" w:lineRule="auto"/>
              <w:ind w:left="0" w:right="0" w:firstLine="493"/>
            </w:pPr>
            <w:r>
              <w:rPr>
                <w:rFonts w:ascii="Cambria Bold" w:hAnsi="Cambria Bold"/>
                <w:b/>
                <w:sz w:val="24"/>
              </w:rPr>
              <w:t>•  Pentru UAT:</w:t>
            </w:r>
          </w:p>
          <w:p>
            <w:pPr>
              <w:spacing w:line="360" w:lineRule="auto"/>
              <w:ind w:left="0" w:right="0" w:firstLine="493"/>
            </w:pPr>
            <w:r>
              <w:rPr>
                <w:rFonts w:ascii="Cambria" w:hAnsi="Cambria"/>
                <w:b w:val="false"/>
                <w:sz w:val="24"/>
              </w:rPr>
              <w:t>Populația acoperită de investiție = populația întregii comune  </w:t>
            </w:r>
            <w:r>
              <w:rPr>
                <w:rFonts w:ascii="Cambria Bold" w:hAnsi="Cambria Bold"/>
                <w:b/>
                <w:sz w:val="24"/>
              </w:rPr>
              <w:t>sau</w:t>
            </w:r>
            <w:r>
              <w:rPr>
                <w:rFonts w:ascii="Cambria" w:hAnsi="Cambria"/>
                <w:b w:val="false"/>
                <w:sz w:val="24"/>
              </w:rPr>
              <w:t>  a satelor/zonalor vizate.</w:t>
            </w:r>
          </w:p>
          <w:p>
            <w:pPr>
              <w:spacing w:line="360" w:lineRule="auto"/>
              <w:ind w:left="0" w:right="0" w:firstLine="493"/>
            </w:pPr>
            <w:r>
              <w:rPr>
                <w:rFonts w:ascii="Cambria Bold" w:hAnsi="Cambria Bold"/>
                <w:b/>
                <w:sz w:val="24"/>
              </w:rPr>
              <w:t>•  Pentru ADI:</w:t>
            </w:r>
          </w:p>
          <w:p>
            <w:pPr>
              <w:spacing w:line="360" w:lineRule="auto"/>
              <w:ind w:left="0" w:right="0" w:firstLine="493"/>
            </w:pPr>
            <w:r>
              <w:rPr>
                <w:rFonts w:ascii="Cambria" w:hAnsi="Cambria"/>
                <w:b w:val="false"/>
                <w:sz w:val="24"/>
              </w:rPr>
              <w:t>Populația deservită =  </w:t>
            </w:r>
            <w:r>
              <w:rPr>
                <w:rFonts w:ascii="Cambria Bold" w:hAnsi="Cambria Bold"/>
                <w:b/>
                <w:sz w:val="24"/>
              </w:rPr>
              <w:t>suma populației UAT-urilor membre afectate direct</w:t>
            </w:r>
            <w:r>
              <w:rPr>
                <w:rFonts w:ascii="Cambria" w:hAnsi="Cambria"/>
                <w:b w:val="false"/>
                <w:sz w:val="24"/>
              </w:rPr>
              <w:t>  de investiție.</w:t>
            </w:r>
          </w:p>
          <w:p>
            <w:pPr>
              <w:spacing w:line="360" w:lineRule="auto"/>
              <w:ind w:left="0" w:right="0" w:firstLine="493"/>
            </w:pPr>
            <w:r>
              <w:rPr>
                <w:rFonts w:ascii="Cambria Bold" w:hAnsi="Cambria Bold"/>
                <w:b/>
                <w:sz w:val="24"/>
              </w:rPr>
              <w:t>•  Pentru parteneriate informale:</w:t>
            </w:r>
          </w:p>
          <w:p>
            <w:pPr>
              <w:spacing w:line="360" w:lineRule="auto"/>
              <w:ind w:left="0" w:right="0" w:firstLine="493"/>
            </w:pPr>
            <w:r>
              <w:rPr>
                <w:rFonts w:ascii="Cambria" w:hAnsi="Cambria"/>
                <w:b w:val="false"/>
                <w:sz w:val="24"/>
              </w:rPr>
              <w:t>Populația deservită = populația zonei/UAT din Acordul de Parteneriat.</w:t>
            </w:r>
          </w:p>
          <w:p>
            <w:pPr>
              <w:spacing w:line="360" w:lineRule="auto"/>
              <w:ind w:left="0" w:right="0" w:firstLine="493"/>
            </w:pPr>
            <w:r>
              <w:rPr>
                <w:rFonts w:ascii="Cambria Bold" w:hAnsi="Cambria Bold"/>
                <w:b/>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Bold" w:hAnsi="Cambria Bold"/>
                <w:b/>
                <w:sz w:val="24"/>
              </w:rPr>
              <w:t>•  1. Populația reală</w:t>
            </w:r>
          </w:p>
          <w:p>
            <w:pPr>
              <w:spacing w:line="360" w:lineRule="auto"/>
              <w:ind w:left="0" w:right="0" w:firstLine="493"/>
            </w:pPr>
            <w:r>
              <w:rPr>
                <w:rFonts w:ascii="Cambria" w:hAnsi="Cambria"/>
                <w:b w:val="false"/>
                <w:sz w:val="24"/>
              </w:rPr>
              <w:t>– din INS, RPL 2021 sau documente oficiale ale UAT.</w:t>
            </w:r>
          </w:p>
          <w:p>
            <w:pPr>
              <w:spacing w:line="360" w:lineRule="auto"/>
              <w:ind w:left="0" w:right="0" w:firstLine="493"/>
            </w:pPr>
            <w:r>
              <w:rPr>
                <w:rFonts w:ascii="Cambria Bold" w:hAnsi="Cambria Bold"/>
                <w:b/>
                <w:sz w:val="24"/>
              </w:rPr>
              <w:t>•  2. Populația deservită declarată în proiect</w:t>
            </w:r>
          </w:p>
          <w:p>
            <w:pPr>
              <w:spacing w:line="360" w:lineRule="auto"/>
              <w:ind w:left="0" w:right="0" w:firstLine="493"/>
            </w:pPr>
            <w:r>
              <w:rPr>
                <w:rFonts w:ascii="Cambria" w:hAnsi="Cambria"/>
                <w:b w:val="false"/>
                <w:sz w:val="24"/>
              </w:rPr>
              <w:t>– în Cererea de finanțare și MJ/SF/DALI.</w:t>
            </w:r>
          </w:p>
          <w:p>
            <w:pPr>
              <w:spacing w:line="360" w:lineRule="auto"/>
              <w:ind w:left="0" w:right="0" w:firstLine="493"/>
            </w:pPr>
            <w:r>
              <w:rPr>
                <w:rFonts w:ascii="Cambria Bold" w:hAnsi="Cambria Bold"/>
                <w:b/>
                <w:sz w:val="24"/>
              </w:rPr>
              <w:t>•  3. Corelarea documentelor</w:t>
            </w:r>
          </w:p>
          <w:p>
            <w:pPr>
              <w:spacing w:line="360" w:lineRule="auto"/>
              <w:ind w:left="0" w:right="0" w:firstLine="493"/>
            </w:pPr>
            <w:r>
              <w:rPr>
                <w:rFonts w:ascii="Cambria" w:hAnsi="Cambria"/>
                <w:b w:val="false"/>
                <w:sz w:val="24"/>
              </w:rPr>
              <w:t>– Cerere → Documentație tehnică → HCL / Hotărâre ADI / Acord parteneriat.</w:t>
            </w:r>
          </w:p>
          <w:p>
            <w:pPr>
              <w:spacing w:line="360" w:lineRule="auto"/>
              <w:ind w:left="0" w:right="0" w:firstLine="493"/>
            </w:pPr>
            <w:r>
              <w:rPr>
                <w:rFonts w:ascii="Cambria Bold" w:hAnsi="Cambria Bold"/>
                <w:b/>
                <w:sz w:val="24"/>
              </w:rPr>
              <w:t>Documente justificative obligatorii</w:t>
            </w:r>
          </w:p>
          <w:p>
            <w:pPr>
              <w:spacing w:line="360" w:lineRule="auto"/>
              <w:ind w:left="0" w:right="0" w:firstLine="493"/>
            </w:pPr>
            <w:r>
              <w:rPr>
                <w:rFonts w:ascii="Cambria Bold" w:hAnsi="Cambria Bold"/>
                <w:b/>
                <w:sz w:val="24"/>
              </w:rPr>
              <w:t> Cererea de finanțare </w:t>
            </w:r>
          </w:p>
          <w:p>
            <w:pPr>
              <w:spacing w:line="360" w:lineRule="auto"/>
              <w:ind w:left="0" w:right="0" w:firstLine="493"/>
            </w:pPr>
            <w:r>
              <w:rPr>
                <w:rFonts w:ascii="Cambria Bold" w:hAnsi="Cambria Bold"/>
                <w:b/>
                <w:sz w:val="24"/>
              </w:rPr>
              <w:t> Memoriul Justificativ / SF / DALI</w:t>
            </w:r>
          </w:p>
          <w:p>
            <w:pPr>
              <w:spacing w:line="360" w:lineRule="auto"/>
              <w:ind w:left="0" w:right="0" w:firstLine="493"/>
            </w:pPr>
            <w:r>
              <w:rPr>
                <w:rFonts w:ascii="Cambria Bold" w:hAnsi="Cambria Bold"/>
                <w:b/>
                <w:sz w:val="24"/>
              </w:rPr>
              <w:t> Date oficiale INS / RPL 2021 / document UAT</w:t>
            </w:r>
          </w:p>
          <w:p>
            <w:pPr>
              <w:spacing w:line="360" w:lineRule="auto"/>
              <w:ind w:left="0" w:right="0" w:firstLine="493"/>
            </w:pPr>
            <w:r>
              <w:rPr>
                <w:rFonts w:ascii="Cambria Bold" w:hAnsi="Cambria Bold"/>
                <w:b/>
                <w:sz w:val="24"/>
              </w:rPr>
              <w:t> HCL / Hotărâre ADI / Acord parteneriat (după caz)</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Investiția stimulează dezvoltarea mediului local de afaceri</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2.1</w:t>
            </w:r>
          </w:p>
        </w:tc>
        <w:tc>
          <w:tcPr>
            <w:shd w:val="clear" w:color="auto" w:fill="F8ECD2"/>
            <w:vAlign w:val="center"/>
          </w:tcPr>
          <w:p>
            <w:r>
              <w:rPr>
                <w:rFonts w:ascii="Cambria" w:hAnsi="Cambria"/>
                <w:b w:val="false"/>
                <w:color w:val="58400C"/>
                <w:sz w:val="24"/>
              </w:rPr>
              <w:t>Peste/sau  3 firme active în aria deservită  </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Bold" w:hAnsi="Cambria Bold"/>
                <w:b/>
                <w:sz w:val="24"/>
              </w:rPr>
              <w:t>Criteriul evaluează dacă în aria în care se implementează investiția există un număr minim de operatori  economici activi care pot beneficia direct sau indirect de proiect.</w:t>
            </w:r>
          </w:p>
          <w:p>
            <w:pPr>
              <w:spacing w:line="360" w:lineRule="auto"/>
              <w:ind w:left="0" w:right="0" w:firstLine="493"/>
            </w:pPr>
            <w:r>
              <w:rPr>
                <w:rFonts w:ascii="Cambria" w:hAnsi="Cambria"/>
                <w:b w:val="false"/>
                <w:sz w:val="24"/>
              </w:rPr>
              <w:t>Cum se stabilește numărul firmelor active</w:t>
            </w:r>
          </w:p>
          <w:p>
            <w:pPr>
              <w:spacing w:line="360" w:lineRule="auto"/>
              <w:ind w:left="0" w:right="0" w:firstLine="493"/>
            </w:pPr>
            <w:r>
              <w:rPr>
                <w:rFonts w:ascii="Cambria" w:hAnsi="Cambria"/>
                <w:b w:val="false"/>
                <w:sz w:val="24"/>
              </w:rPr>
              <w:t>• Pentru UAT (primărie solicitantă):</w:t>
            </w:r>
          </w:p>
          <w:p>
            <w:pPr>
              <w:spacing w:line="360" w:lineRule="auto"/>
              <w:ind w:left="0" w:right="0" w:firstLine="493"/>
            </w:pPr>
            <w:r>
              <w:rPr>
                <w:rFonts w:ascii="Cambria" w:hAnsi="Cambria"/>
                <w:b w:val="false"/>
                <w:sz w:val="24"/>
              </w:rPr>
              <w:t>Se ia numărul firmelor active din UAT (toată comuna).</w:t>
            </w:r>
          </w:p>
          <w:p>
            <w:pPr>
              <w:spacing w:line="360" w:lineRule="auto"/>
              <w:ind w:left="0" w:right="0" w:firstLine="493"/>
            </w:pPr>
            <w:r>
              <w:rPr>
                <w:rFonts w:ascii="Cambria" w:hAnsi="Cambria"/>
                <w:b w:val="false"/>
                <w:sz w:val="24"/>
              </w:rPr>
              <w:t>• Pentru ADI:</w:t>
            </w:r>
          </w:p>
          <w:p>
            <w:pPr>
              <w:spacing w:line="360" w:lineRule="auto"/>
              <w:ind w:left="0" w:right="0" w:firstLine="493"/>
            </w:pPr>
            <w:r>
              <w:rPr>
                <w:rFonts w:ascii="Cambria" w:hAnsi="Cambria"/>
                <w:b w:val="false"/>
                <w:sz w:val="24"/>
              </w:rPr>
              <w:t>Se însumează firmele active din UAT-urile membre afectate direct de investiție.</w:t>
            </w:r>
          </w:p>
          <w:p>
            <w:pPr>
              <w:spacing w:line="360" w:lineRule="auto"/>
              <w:ind w:left="0" w:right="0" w:firstLine="493"/>
            </w:pPr>
            <w:r>
              <w:rPr>
                <w:rFonts w:ascii="Cambria" w:hAnsi="Cambria"/>
                <w:b w:val="false"/>
                <w:sz w:val="24"/>
              </w:rPr>
              <w:t>• Pentru parteneriat informal:</w:t>
            </w:r>
          </w:p>
          <w:p>
            <w:pPr>
              <w:spacing w:line="360" w:lineRule="auto"/>
              <w:ind w:left="0" w:right="0" w:firstLine="493"/>
            </w:pPr>
            <w:r>
              <w:rPr>
                <w:rFonts w:ascii="Cambria" w:hAnsi="Cambria"/>
                <w:b w:val="false"/>
                <w:sz w:val="24"/>
              </w:rPr>
              <w:t>Se iau firmele active din zona/UAT-urile definite în Acordul de parteneriat.</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va verifica:</w:t>
            </w:r>
          </w:p>
          <w:p>
            <w:pPr>
              <w:spacing w:line="360" w:lineRule="auto"/>
              <w:ind w:left="0" w:right="0" w:firstLine="493"/>
            </w:pPr>
            <w:r>
              <w:rPr>
                <w:rFonts w:ascii="Cambria" w:hAnsi="Cambria"/>
                <w:b w:val="false"/>
                <w:sz w:val="24"/>
              </w:rPr>
              <w:t>• 1. Document/e ONRC cu firmele active</w:t>
            </w:r>
          </w:p>
          <w:p>
            <w:pPr>
              <w:spacing w:line="360" w:lineRule="auto"/>
              <w:ind w:left="0" w:right="0" w:firstLine="493"/>
            </w:pPr>
            <w:r>
              <w:rPr>
                <w:rFonts w:ascii="Cambria" w:hAnsi="Cambria"/>
                <w:b w:val="false"/>
                <w:sz w:val="24"/>
              </w:rPr>
              <w:t>– eliberat cu maxim 30 zile înainte de depunerea proiectului • 2. Aria deservită</w:t>
            </w:r>
          </w:p>
          <w:p>
            <w:pPr>
              <w:spacing w:line="360" w:lineRule="auto"/>
              <w:ind w:left="0" w:right="0" w:firstLine="493"/>
            </w:pPr>
            <w:r>
              <w:rPr>
                <w:rFonts w:ascii="Cambria" w:hAnsi="Cambria"/>
                <w:b w:val="false"/>
                <w:sz w:val="24"/>
              </w:rPr>
              <w:t>– din Cererea de finanțare / MJ / SF / DALI / Acord parteneriat (dacă există)</w:t>
            </w:r>
          </w:p>
          <w:p>
            <w:pPr>
              <w:spacing w:line="360" w:lineRule="auto"/>
              <w:ind w:left="0" w:right="0" w:firstLine="493"/>
            </w:pPr>
            <w:r>
              <w:rPr>
                <w:rFonts w:ascii="Cambria" w:hAnsi="Cambria"/>
                <w:b w:val="false"/>
                <w:sz w:val="24"/>
              </w:rPr>
              <w:t>• 3. Coerența</w:t>
            </w:r>
          </w:p>
          <w:p>
            <w:pPr>
              <w:spacing w:line="360" w:lineRule="auto"/>
              <w:ind w:left="0" w:right="0" w:firstLine="493"/>
            </w:pPr>
            <w:r>
              <w:rPr>
                <w:rFonts w:ascii="Cambria" w:hAnsi="Cambria"/>
                <w:b w:val="false"/>
                <w:sz w:val="24"/>
              </w:rPr>
              <w:t>– Zona investiției = zona pentru care se solicită situația ONRC</w:t>
            </w:r>
          </w:p>
          <w:p>
            <w:pPr>
              <w:spacing w:line="360" w:lineRule="auto"/>
              <w:ind w:left="0" w:right="0" w:firstLine="493"/>
            </w:pPr>
            <w:r>
              <w:rPr>
                <w:rFonts w:ascii="Cambria" w:hAnsi="Cambria"/>
                <w:b w:val="false"/>
                <w:sz w:val="24"/>
              </w:rPr>
              <w:t>Documente justificative obligatorii</w:t>
            </w:r>
          </w:p>
          <w:p>
            <w:pPr>
              <w:spacing w:line="360" w:lineRule="auto"/>
              <w:ind w:left="0" w:right="0" w:firstLine="493"/>
            </w:pPr>
            <w:r>
              <w:rPr>
                <w:rFonts w:ascii="Cambria" w:hAnsi="Cambria"/>
                <w:b w:val="false"/>
                <w:sz w:val="24"/>
              </w:rPr>
              <w:t>1. Document/e ONRC cu firme active (max. 30 zile înainte de depunere)</w:t>
            </w:r>
          </w:p>
          <w:p>
            <w:pPr>
              <w:spacing w:line="360" w:lineRule="auto"/>
              <w:ind w:left="0" w:right="0" w:firstLine="493"/>
            </w:pPr>
            <w:r>
              <w:rPr>
                <w:rFonts w:ascii="Cambria" w:hAnsi="Cambria"/>
                <w:b w:val="false"/>
                <w:sz w:val="24"/>
              </w:rPr>
              <w:t>2. Cererea de finanțare</w:t>
            </w:r>
          </w:p>
          <w:p>
            <w:pPr>
              <w:spacing w:line="360" w:lineRule="auto"/>
              <w:ind w:left="0" w:right="0" w:firstLine="493"/>
            </w:pPr>
            <w:r>
              <w:rPr>
                <w:rFonts w:ascii="Cambria" w:hAnsi="Cambria"/>
                <w:b w:val="false"/>
                <w:sz w:val="24"/>
              </w:rPr>
              <w:t>3. Memoriul justificativ / SF / DALI (mențiune privind efectele pozitive asupra afacerilor locale)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2.2</w:t>
            </w:r>
          </w:p>
        </w:tc>
        <w:tc>
          <w:tcPr>
            <w:shd w:val="clear" w:color="auto" w:fill="F8ECD2"/>
            <w:vAlign w:val="center"/>
          </w:tcPr>
          <w:p>
            <w:r>
              <w:rPr>
                <w:rFonts w:ascii="Cambria" w:hAnsi="Cambria"/>
                <w:b w:val="false"/>
                <w:color w:val="58400C"/>
                <w:sz w:val="24"/>
              </w:rPr>
              <w:t>Sub 3 firme active în aria deservită  </w:t>
            </w:r>
          </w:p>
        </w:tc>
        <w:tc>
          <w:tcPr>
            <w:vAlign w:val="center"/>
          </w:tcPr>
          <w:p>
            <w:pPr>
              <w:keepNext/>
              <w:spacing w:line="360" w:lineRule="auto"/>
              <w:ind w:left="0" w:right="0" w:firstLine="493"/>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Bold" w:hAnsi="Cambria Bold"/>
                <w:b/>
                <w:sz w:val="24"/>
              </w:rPr>
              <w:t>Criteriul evaluează dacă în aria în care se implementează investiția există un număr minim de operatori economici activi care pot beneficia direct sau indirect de proiect.</w:t>
            </w:r>
          </w:p>
          <w:p>
            <w:pPr>
              <w:spacing w:line="360" w:lineRule="auto"/>
              <w:ind w:left="0" w:right="0" w:firstLine="493"/>
            </w:pPr>
            <w:r>
              <w:rPr>
                <w:rFonts w:ascii="Cambria" w:hAnsi="Cambria"/>
                <w:b w:val="false"/>
                <w:sz w:val="24"/>
              </w:rPr>
              <w:t>Cum se stabilește numărul firmelor active</w:t>
            </w:r>
          </w:p>
          <w:p>
            <w:pPr>
              <w:spacing w:line="360" w:lineRule="auto"/>
              <w:ind w:left="0" w:right="0" w:firstLine="493"/>
            </w:pPr>
            <w:r>
              <w:rPr>
                <w:rFonts w:ascii="Cambria" w:hAnsi="Cambria"/>
                <w:b w:val="false"/>
                <w:sz w:val="24"/>
              </w:rPr>
              <w:t>• Pentru UAT (primărie solicitantă):</w:t>
            </w:r>
          </w:p>
          <w:p>
            <w:pPr>
              <w:spacing w:line="360" w:lineRule="auto"/>
              <w:ind w:left="0" w:right="0" w:firstLine="493"/>
            </w:pPr>
            <w:r>
              <w:rPr>
                <w:rFonts w:ascii="Cambria" w:hAnsi="Cambria"/>
                <w:b w:val="false"/>
                <w:sz w:val="24"/>
              </w:rPr>
              <w:t>Se ia numărul firmelor active din UAT (toată comuna).</w:t>
            </w:r>
          </w:p>
          <w:p>
            <w:pPr>
              <w:spacing w:line="360" w:lineRule="auto"/>
              <w:ind w:left="0" w:right="0" w:firstLine="493"/>
            </w:pPr>
            <w:r>
              <w:rPr>
                <w:rFonts w:ascii="Cambria" w:hAnsi="Cambria"/>
                <w:b w:val="false"/>
                <w:sz w:val="24"/>
              </w:rPr>
              <w:t>• Pentru ADI:</w:t>
            </w:r>
          </w:p>
          <w:p>
            <w:pPr>
              <w:spacing w:line="360" w:lineRule="auto"/>
              <w:ind w:left="0" w:right="0" w:firstLine="493"/>
            </w:pPr>
            <w:r>
              <w:rPr>
                <w:rFonts w:ascii="Cambria" w:hAnsi="Cambria"/>
                <w:b w:val="false"/>
                <w:sz w:val="24"/>
              </w:rPr>
              <w:t>Se însumează firmele active din UAT-urile membre afectate direct de investiție.</w:t>
            </w:r>
          </w:p>
          <w:p>
            <w:pPr>
              <w:spacing w:line="360" w:lineRule="auto"/>
              <w:ind w:left="0" w:right="0" w:firstLine="493"/>
            </w:pPr>
            <w:r>
              <w:rPr>
                <w:rFonts w:ascii="Cambria" w:hAnsi="Cambria"/>
                <w:b w:val="false"/>
                <w:sz w:val="24"/>
              </w:rPr>
              <w:t>• Pentru parteneriat informal:</w:t>
            </w:r>
          </w:p>
          <w:p>
            <w:pPr>
              <w:spacing w:line="360" w:lineRule="auto"/>
              <w:ind w:left="0" w:right="0" w:firstLine="493"/>
            </w:pPr>
            <w:r>
              <w:rPr>
                <w:rFonts w:ascii="Cambria" w:hAnsi="Cambria"/>
                <w:b w:val="false"/>
                <w:sz w:val="24"/>
              </w:rPr>
              <w:t>Se iau firmele active din zona/UAT-urile definite în Acordul de parteneriat.</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va verifica:</w:t>
            </w:r>
          </w:p>
          <w:p>
            <w:pPr>
              <w:spacing w:line="360" w:lineRule="auto"/>
              <w:ind w:left="0" w:right="0" w:firstLine="493"/>
            </w:pPr>
            <w:r>
              <w:rPr>
                <w:rFonts w:ascii="Cambria" w:hAnsi="Cambria"/>
                <w:b w:val="false"/>
                <w:sz w:val="24"/>
              </w:rPr>
              <w:t>• 1. Document/e ONRC cu firmele active</w:t>
            </w:r>
          </w:p>
          <w:p>
            <w:pPr>
              <w:spacing w:line="360" w:lineRule="auto"/>
              <w:ind w:left="0" w:right="0" w:firstLine="493"/>
            </w:pPr>
            <w:r>
              <w:rPr>
                <w:rFonts w:ascii="Cambria" w:hAnsi="Cambria"/>
                <w:b w:val="false"/>
                <w:sz w:val="24"/>
              </w:rPr>
              <w:t>– eliberat cu maxim 30 zile înainte de depunerea proiectului • 2. Aria deservită</w:t>
            </w:r>
          </w:p>
          <w:p>
            <w:pPr>
              <w:spacing w:line="360" w:lineRule="auto"/>
              <w:ind w:left="0" w:right="0" w:firstLine="493"/>
            </w:pPr>
            <w:r>
              <w:rPr>
                <w:rFonts w:ascii="Cambria" w:hAnsi="Cambria"/>
                <w:b w:val="false"/>
                <w:sz w:val="24"/>
              </w:rPr>
              <w:t>– din Cererea de finanțare / MJ / SF / DALI / Acord parteneriat (dacă există)</w:t>
            </w:r>
          </w:p>
          <w:p>
            <w:pPr>
              <w:spacing w:line="360" w:lineRule="auto"/>
              <w:ind w:left="0" w:right="0" w:firstLine="493"/>
            </w:pPr>
            <w:r>
              <w:rPr>
                <w:rFonts w:ascii="Cambria" w:hAnsi="Cambria"/>
                <w:b w:val="false"/>
                <w:sz w:val="24"/>
              </w:rPr>
              <w:t>• 3. Coerența</w:t>
            </w:r>
          </w:p>
          <w:p>
            <w:pPr>
              <w:spacing w:line="360" w:lineRule="auto"/>
              <w:ind w:left="0" w:right="0" w:firstLine="493"/>
            </w:pPr>
            <w:r>
              <w:rPr>
                <w:rFonts w:ascii="Cambria" w:hAnsi="Cambria"/>
                <w:b w:val="false"/>
                <w:sz w:val="24"/>
              </w:rPr>
              <w:t>– Zona investiției = zona pentru care se solicită situația ONRC</w:t>
            </w:r>
          </w:p>
          <w:p>
            <w:pPr>
              <w:spacing w:line="360" w:lineRule="auto"/>
              <w:ind w:left="0" w:right="0" w:firstLine="493"/>
            </w:pPr>
            <w:r>
              <w:rPr>
                <w:rFonts w:ascii="Cambria" w:hAnsi="Cambria"/>
                <w:b w:val="false"/>
                <w:sz w:val="24"/>
              </w:rPr>
              <w:t>Documente justificative obligatorii</w:t>
            </w:r>
          </w:p>
          <w:p>
            <w:pPr>
              <w:spacing w:line="360" w:lineRule="auto"/>
              <w:ind w:left="0" w:right="0" w:firstLine="493"/>
            </w:pPr>
            <w:r>
              <w:rPr>
                <w:rFonts w:ascii="Cambria" w:hAnsi="Cambria"/>
                <w:b w:val="false"/>
                <w:sz w:val="24"/>
              </w:rPr>
              <w:t>1. Document/e ONRC cu firme active (max. 30 zile înainte de depunere)</w:t>
            </w:r>
          </w:p>
          <w:p>
            <w:pPr>
              <w:spacing w:line="360" w:lineRule="auto"/>
              <w:ind w:left="0" w:right="0" w:firstLine="493"/>
            </w:pPr>
            <w:r>
              <w:rPr>
                <w:rFonts w:ascii="Cambria" w:hAnsi="Cambria"/>
                <w:b w:val="false"/>
                <w:sz w:val="24"/>
              </w:rPr>
              <w:t>2. Cererea de finanțare</w:t>
            </w:r>
          </w:p>
          <w:p>
            <w:pPr>
              <w:spacing w:line="360" w:lineRule="auto"/>
              <w:ind w:left="0" w:right="0" w:firstLine="493"/>
            </w:pPr>
            <w:r>
              <w:rPr>
                <w:rFonts w:ascii="Cambria" w:hAnsi="Cambria"/>
                <w:b w:val="false"/>
                <w:sz w:val="24"/>
              </w:rPr>
              <w:t>3. Memoriul justificativ / SF / DALI (mențiune privind efectele pozitive asupra afacerilor locale)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Proiecte care vor adopta/utiliza tehnologii digitale</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3.1</w:t>
            </w:r>
          </w:p>
        </w:tc>
        <w:tc>
          <w:tcPr>
            <w:shd w:val="clear" w:color="auto" w:fill="F8ECD2"/>
            <w:vAlign w:val="center"/>
          </w:tcPr>
          <w:p>
            <w:r>
              <w:rPr>
                <w:rFonts w:ascii="Cambria" w:hAnsi="Cambria"/>
                <w:b w:val="false"/>
                <w:color w:val="58400C"/>
                <w:sz w:val="24"/>
              </w:rPr>
              <w:t>Proiectul include software, aplicații, platforme digitale sau sisteme inteligente</w:t>
            </w:r>
          </w:p>
        </w:tc>
        <w:tc>
          <w:tcPr>
            <w:vAlign w:val="center"/>
          </w:tcPr>
          <w:p>
            <w:pPr>
              <w:keepNext/>
              <w:spacing w:line="360" w:lineRule="auto"/>
              <w:ind w:left="0" w:right="0" w:firstLine="493"/>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Proiectul include software, aplicații, platforme digitale sau sisteme inteligente (ex.: aplicație mobilă, platformă web, module digitale, software GIS, management documente, senzori smart, automatizări)</w:t>
            </w:r>
          </w:p>
          <w:p>
            <w:pPr>
              <w:spacing w:line="360" w:lineRule="auto"/>
              <w:ind w:left="0" w:right="0" w:firstLine="493"/>
            </w:pPr>
            <w:r>
              <w:rPr>
                <w:rFonts w:ascii="Cambria" w:hAnsi="Cambria"/>
                <w:b w:val="false"/>
                <w:sz w:val="24"/>
              </w:rPr>
              <w:t>Exemple clare:</w:t>
            </w:r>
          </w:p>
          <w:p>
            <w:pPr>
              <w:pStyle w:val="ListParagraph"/>
              <w:numPr>
                <w:ilvl w:val="0"/>
                <w:numId w:val="2"/>
              </w:numPr>
            </w:pPr>
            <w:r>
              <w:rPr>
                <w:rFonts w:ascii="Cambria" w:hAnsi="Cambria"/>
                <w:b w:val="false"/>
                <w:sz w:val="24"/>
              </w:rPr>
              <w:t>platformă digitală pentru comunitate;</w:t>
            </w:r>
          </w:p>
          <w:p>
            <w:pPr>
              <w:pStyle w:val="ListParagraph"/>
              <w:numPr>
                <w:ilvl w:val="0"/>
                <w:numId w:val="2"/>
              </w:numPr>
            </w:pPr>
            <w:r>
              <w:rPr>
                <w:rFonts w:ascii="Cambria" w:hAnsi="Cambria"/>
                <w:b w:val="false"/>
                <w:sz w:val="24"/>
              </w:rPr>
              <w:t>aplicație mobilă sau sistem online;</w:t>
            </w:r>
          </w:p>
          <w:p>
            <w:pPr>
              <w:pStyle w:val="ListParagraph"/>
              <w:numPr>
                <w:ilvl w:val="0"/>
                <w:numId w:val="2"/>
              </w:numPr>
            </w:pPr>
            <w:r>
              <w:rPr>
                <w:rFonts w:ascii="Cambria" w:hAnsi="Cambria"/>
                <w:b w:val="false"/>
                <w:sz w:val="24"/>
              </w:rPr>
              <w:t>software dedicat (contabilitate, GIS, arhivă digitală, management documente);</w:t>
            </w:r>
          </w:p>
          <w:p>
            <w:pPr>
              <w:pStyle w:val="ListParagraph"/>
              <w:numPr>
                <w:ilvl w:val="0"/>
                <w:numId w:val="2"/>
              </w:numPr>
            </w:pPr>
            <w:r>
              <w:rPr>
                <w:rFonts w:ascii="Cambria" w:hAnsi="Cambria"/>
                <w:b w:val="false"/>
                <w:sz w:val="24"/>
              </w:rPr>
              <w:t>panouri electronice de informare cu software dedicat;</w:t>
            </w:r>
          </w:p>
          <w:p>
            <w:pPr>
              <w:pStyle w:val="ListParagraph"/>
              <w:numPr>
                <w:ilvl w:val="0"/>
                <w:numId w:val="2"/>
              </w:numPr>
            </w:pPr>
            <w:r>
              <w:rPr>
                <w:rFonts w:ascii="Cambria" w:hAnsi="Cambria"/>
                <w:b w:val="false"/>
                <w:sz w:val="24"/>
              </w:rPr>
              <w:t>platforme turistice / culturale;</w:t>
            </w:r>
          </w:p>
          <w:p>
            <w:pPr>
              <w:pStyle w:val="ListParagraph"/>
              <w:numPr>
                <w:ilvl w:val="0"/>
                <w:numId w:val="2"/>
              </w:numPr>
            </w:pPr>
            <w:r>
              <w:rPr>
                <w:rFonts w:ascii="Cambria" w:hAnsi="Cambria"/>
                <w:b w:val="false"/>
                <w:sz w:val="24"/>
              </w:rPr>
              <w:t>sisteme inteligente (senzori, iluminat smart, monitorizare, control acces);</w:t>
            </w:r>
          </w:p>
          <w:p>
            <w:pPr>
              <w:pStyle w:val="ListParagraph"/>
              <w:numPr>
                <w:ilvl w:val="0"/>
                <w:numId w:val="2"/>
              </w:numPr>
            </w:pPr>
            <w:r>
              <w:rPr>
                <w:rFonts w:ascii="Cambria" w:hAnsi="Cambria"/>
                <w:b w:val="false"/>
                <w:sz w:val="24"/>
              </w:rPr>
              <w:t>module digitale pentru transparență, raportare, comunicare;</w:t>
            </w:r>
          </w:p>
          <w:p>
            <w:pPr>
              <w:pStyle w:val="ListParagraph"/>
              <w:numPr>
                <w:ilvl w:val="0"/>
                <w:numId w:val="2"/>
              </w:numPr>
            </w:pPr>
            <w:r>
              <w:rPr>
                <w:rFonts w:ascii="Cambria" w:hAnsi="Cambria"/>
                <w:b w:val="false"/>
                <w:sz w:val="24"/>
              </w:rPr>
              <w:t>sisteme integrate IT + software dedicat. </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w:hAnsi="Cambria"/>
                <w:b w:val="false"/>
                <w:sz w:val="24"/>
              </w:rPr>
              <w:t> 1. Cererea de finanțare – mențiuni privind investițiile digitale.</w:t>
            </w:r>
          </w:p>
          <w:p>
            <w:pPr>
              <w:spacing w:line="360" w:lineRule="auto"/>
              <w:ind w:left="0" w:right="0" w:firstLine="493"/>
            </w:pPr>
            <w:r>
              <w:rPr>
                <w:rFonts w:ascii="Cambria" w:hAnsi="Cambria"/>
                <w:b w:val="false"/>
                <w:sz w:val="24"/>
              </w:rPr>
              <w:t>2. Memoriul Justificativ / SF / DALI – trebuie să descrie clar tipul componentei digitale.</w:t>
            </w:r>
          </w:p>
          <w:p>
            <w:pPr>
              <w:spacing w:line="360" w:lineRule="auto"/>
              <w:ind w:left="0" w:right="0" w:firstLine="493"/>
            </w:pPr>
            <w:r>
              <w:rPr>
                <w:rFonts w:ascii="Cambria" w:hAnsi="Cambria"/>
                <w:b w:val="false"/>
                <w:sz w:val="24"/>
              </w:rPr>
              <w:t>3. Bugetul proiectului – se verifică dacă există linii pentru software / platforme digitale.</w:t>
            </w:r>
          </w:p>
          <w:p>
            <w:pPr>
              <w:spacing w:line="360" w:lineRule="auto"/>
              <w:ind w:left="0" w:right="0" w:firstLine="493"/>
            </w:pPr>
            <w:r>
              <w:rPr>
                <w:rFonts w:ascii="Cambria" w:hAnsi="Cambria"/>
                <w:b w:val="false"/>
                <w:sz w:val="24"/>
              </w:rPr>
              <w:t>4. Ofertele tehnice – confirmă tipul de dotări (hardware sau software).</w:t>
            </w:r>
          </w:p>
          <w:p>
            <w:pPr>
              <w:spacing w:line="360" w:lineRule="auto"/>
              <w:ind w:left="0" w:right="0" w:firstLine="493"/>
            </w:pPr>
            <w:r>
              <w:rPr>
                <w:rFonts w:ascii="Cambria" w:hAnsi="Cambria"/>
                <w:b w:val="false"/>
                <w:sz w:val="24"/>
              </w:rPr>
              <w:t>5. Coerență între toate documentele – ce apare în CF = apare și în MJ/SF/DALI = apare și în buget = apare în oferte.</w:t>
            </w:r>
          </w:p>
          <w:p>
            <w:pPr>
              <w:spacing w:line="360" w:lineRule="auto"/>
              <w:ind w:left="0" w:right="0" w:firstLine="493"/>
            </w:pPr>
            <w:r>
              <w:rPr>
                <w:rFonts w:ascii="Cambria" w:hAnsi="Cambria"/>
                <w:b w:val="false"/>
                <w:sz w:val="24"/>
              </w:rPr>
              <w:t>Documente justificative obligatorii</w:t>
            </w:r>
          </w:p>
          <w:p>
            <w:pPr>
              <w:spacing w:line="360" w:lineRule="auto"/>
              <w:ind w:left="0" w:right="0" w:firstLine="493"/>
            </w:pPr>
            <w:r>
              <w:rPr>
                <w:rFonts w:ascii="Cambria" w:hAnsi="Cambria"/>
                <w:b w:val="false"/>
                <w:sz w:val="24"/>
              </w:rPr>
              <w:t>Solicitantul depune: Cererea de finanțare, Memoriu Justificativ / SF / DALI, Buget detaliat, Oferte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3.2</w:t>
            </w:r>
          </w:p>
        </w:tc>
        <w:tc>
          <w:tcPr>
            <w:shd w:val="clear" w:color="auto" w:fill="F8ECD2"/>
            <w:vAlign w:val="center"/>
          </w:tcPr>
          <w:p>
            <w:r>
              <w:rPr>
                <w:rFonts w:ascii="Cambria" w:hAnsi="Cambria"/>
                <w:b w:val="false"/>
                <w:color w:val="58400C"/>
                <w:sz w:val="24"/>
              </w:rPr>
              <w:t>Proiectul include doar echipamente hardware IT  </w:t>
            </w:r>
          </w:p>
        </w:tc>
        <w:tc>
          <w:tcPr>
            <w:vAlign w:val="center"/>
          </w:tcPr>
          <w:p>
            <w:pPr>
              <w:keepNext/>
              <w:spacing w:line="360" w:lineRule="auto"/>
              <w:ind w:left="0" w:right="0" w:firstLine="493"/>
              <w:jc w:val="center"/>
            </w:pPr>
            <w:r>
              <w:rPr>
                <w:rFonts w:ascii="Cambria" w:hAnsi="Cambria"/>
                <w:b w:val="false"/>
                <w:sz w:val="24"/>
              </w:rPr>
              <w:t>7</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Proiectul include doar echipamente hardware IT (ex.: laptopuri, PC-uri, imprimante multifuncționale, tablete, proiectoare, camere video etc.)</w:t>
            </w:r>
          </w:p>
          <w:p>
            <w:pPr>
              <w:spacing w:line="360" w:lineRule="auto"/>
              <w:ind w:left="0" w:right="0" w:firstLine="493"/>
            </w:pPr>
            <w:r>
              <w:rPr>
                <w:rFonts w:ascii="Cambria" w:hAnsi="Cambria"/>
                <w:b w:val="false"/>
                <w:sz w:val="24"/>
              </w:rPr>
              <w:t>Exemple clare:</w:t>
            </w:r>
          </w:p>
          <w:p>
            <w:pPr>
              <w:pStyle w:val="ListParagraph"/>
              <w:numPr>
                <w:ilvl w:val="0"/>
                <w:numId w:val="2"/>
              </w:numPr>
            </w:pPr>
            <w:r>
              <w:rPr>
                <w:rFonts w:ascii="Cambria" w:hAnsi="Cambria"/>
                <w:b w:val="false"/>
                <w:sz w:val="24"/>
              </w:rPr>
              <w:t>Exemple: laptopuri, calculatoare, tablete; imprimante multifuncționale; camere video, proiectoare; servere simple fără software specializat; echipamente IT standard pentru funcționarea instituției. 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w:hAnsi="Cambria"/>
                <w:b w:val="false"/>
                <w:sz w:val="24"/>
              </w:rPr>
              <w:t> 1. Cererea de finanțare – mențiuni privind investițiile digitale.</w:t>
            </w:r>
          </w:p>
          <w:p>
            <w:pPr>
              <w:spacing w:line="360" w:lineRule="auto"/>
              <w:ind w:left="0" w:right="0" w:firstLine="493"/>
            </w:pPr>
            <w:r>
              <w:rPr>
                <w:rFonts w:ascii="Cambria" w:hAnsi="Cambria"/>
                <w:b w:val="false"/>
                <w:sz w:val="24"/>
              </w:rPr>
              <w:t>2. Memoriul Justificativ / SF / DALI – trebuie să descrie clar tipul componentei digitale.</w:t>
            </w:r>
          </w:p>
          <w:p>
            <w:pPr>
              <w:spacing w:line="360" w:lineRule="auto"/>
              <w:ind w:left="0" w:right="0" w:firstLine="493"/>
            </w:pPr>
            <w:r>
              <w:rPr>
                <w:rFonts w:ascii="Cambria" w:hAnsi="Cambria"/>
                <w:b w:val="false"/>
                <w:sz w:val="24"/>
              </w:rPr>
              <w:t>3. Bugetul proiectului – se verifică dacă există linii pentru hardware.</w:t>
            </w:r>
          </w:p>
          <w:p>
            <w:pPr>
              <w:spacing w:line="360" w:lineRule="auto"/>
              <w:ind w:left="0" w:right="0" w:firstLine="493"/>
            </w:pPr>
            <w:r>
              <w:rPr>
                <w:rFonts w:ascii="Cambria" w:hAnsi="Cambria"/>
                <w:b w:val="false"/>
                <w:sz w:val="24"/>
              </w:rPr>
              <w:t>4. Ofertele tehnice – confirmă tipul de dotări (hardware sau software).</w:t>
            </w:r>
          </w:p>
          <w:p>
            <w:pPr>
              <w:spacing w:line="360" w:lineRule="auto"/>
              <w:ind w:left="0" w:right="0" w:firstLine="493"/>
            </w:pPr>
            <w:r>
              <w:rPr>
                <w:rFonts w:ascii="Cambria" w:hAnsi="Cambria"/>
                <w:b w:val="false"/>
                <w:sz w:val="24"/>
              </w:rPr>
              <w:t>5. Coerență între toate documentele – ce apare în CF = apare și în MJ/SF/DALI = apare și în buget = apare în oferte.</w:t>
            </w:r>
          </w:p>
          <w:p>
            <w:pPr>
              <w:spacing w:line="360" w:lineRule="auto"/>
              <w:ind w:left="0" w:right="0" w:firstLine="493"/>
            </w:pPr>
            <w:r>
              <w:rPr>
                <w:rFonts w:ascii="Cambria" w:hAnsi="Cambria"/>
                <w:b w:val="false"/>
                <w:sz w:val="24"/>
              </w:rPr>
              <w:t>Documente justificative obligatorii</w:t>
            </w:r>
          </w:p>
          <w:p>
            <w:pPr>
              <w:spacing w:line="360" w:lineRule="auto"/>
              <w:ind w:left="0" w:right="0" w:firstLine="493"/>
            </w:pPr>
            <w:r>
              <w:rPr>
                <w:rFonts w:ascii="Cambria" w:hAnsi="Cambria"/>
                <w:b w:val="false"/>
                <w:sz w:val="24"/>
              </w:rPr>
              <w:t>Solicitantul depune: Cererea de finanțare, Memoriu Justificativ / SF / DALI, Buget detaliat, Oferte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Proiecte cu impact major la nivelul teritoriului GAL</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4.1</w:t>
            </w:r>
          </w:p>
        </w:tc>
        <w:tc>
          <w:tcPr>
            <w:shd w:val="clear" w:color="auto" w:fill="F8ECD2"/>
            <w:vAlign w:val="center"/>
          </w:tcPr>
          <w:p>
            <w:r>
              <w:rPr>
                <w:rFonts w:ascii="Cambria" w:hAnsi="Cambria"/>
                <w:b w:val="false"/>
                <w:color w:val="58400C"/>
                <w:sz w:val="24"/>
              </w:rPr>
              <w:t>Proiectul include activități eligibile cu impact major, care deservesc întreaga comunitate sau o parte semnificativă a acesteia  </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Descriere</w:t>
            </w:r>
          </w:p>
          <w:p>
            <w:pPr>
              <w:spacing w:line="360" w:lineRule="auto"/>
              <w:ind w:left="0" w:right="0" w:firstLine="493"/>
            </w:pPr>
            <w:r>
              <w:rPr>
                <w:rFonts w:ascii="Cambria Bold" w:hAnsi="Cambria Bold"/>
                <w:b/>
                <w:sz w:val="24"/>
              </w:rPr>
              <w:t>Criteriul evaluează măsura în care proiectul propus produce un impact major asupra teritoriului GAL, în funcție de relevanța și amploarea activităților eligibile prevăzute în Fișa L808.</w:t>
            </w:r>
          </w:p>
          <w:p>
            <w:r>
              <w:rPr>
                <w:rFonts w:ascii="Cambria" w:hAnsi="Cambria"/>
                <w:b w:val="false"/>
                <w:sz w:val="24"/>
              </w:rPr>
              <w:t>Proiectul include activități eligibile cu impact major, care deservesc întreaga comunitate sau o parte semnificativă a acesteia (ex.: infrastructură publică, servicii publice, energie regenerabilă, socio-educațional, agrement, turism, utilaje pentru servicii locale, digitalizare)</w:t>
            </w:r>
          </w:p>
          <w:p>
            <w:pPr>
              <w:spacing w:line="360" w:lineRule="auto"/>
              <w:ind w:left="0" w:right="0" w:firstLine="493"/>
            </w:pPr>
            <w:r>
              <w:rPr>
                <w:rFonts w:ascii="Cambria" w:hAnsi="Cambria"/>
                <w:b w:val="false"/>
                <w:sz w:val="24"/>
              </w:rPr>
              <w:t>Definirea impactului în funcție de activitățile eligibile (din Fișă)</w:t>
            </w:r>
          </w:p>
          <w:p>
            <w:pPr>
              <w:spacing w:line="360" w:lineRule="auto"/>
              <w:ind w:left="0" w:right="0" w:firstLine="493"/>
            </w:pPr>
            <w:r>
              <w:rPr>
                <w:rFonts w:ascii="Cambria" w:hAnsi="Cambria"/>
                <w:b w:val="false"/>
                <w:sz w:val="24"/>
              </w:rPr>
              <w:t>Proiectele se încadrează în una sau mai multe dintre activitățile eligibile de impact mare, precum:</w:t>
            </w:r>
          </w:p>
          <w:p>
            <w:pPr>
              <w:spacing w:line="360" w:lineRule="auto"/>
              <w:ind w:left="0" w:right="0" w:firstLine="493"/>
            </w:pPr>
            <w:r>
              <w:rPr>
                <w:rFonts w:ascii="Cambria" w:hAnsi="Cambria"/>
                <w:b w:val="false"/>
                <w:sz w:val="24"/>
              </w:rPr>
              <w:t>1. </w:t>
            </w:r>
            <w:r>
              <w:rPr>
                <w:rFonts w:ascii="Cambria Italic" w:hAnsi="Cambria Italic"/>
                <w:b w:val="false"/>
                <w:i/>
                <w:sz w:val="24"/>
              </w:rPr>
              <w:t>Investiții în infrastructuri publice la scară mică</w:t>
            </w:r>
          </w:p>
          <w:p>
            <w:pPr>
              <w:spacing w:line="360" w:lineRule="auto"/>
              <w:ind w:left="0" w:right="0" w:firstLine="493"/>
            </w:pPr>
            <w:r>
              <w:rPr>
                <w:rFonts w:ascii="Cambria" w:hAnsi="Cambria"/>
                <w:b w:val="false"/>
                <w:sz w:val="24"/>
              </w:rPr>
              <w:t>(ex.: parcuri, alei, zone de agrement, iluminat public, amenajări centrale, spații comunitare)</w:t>
            </w:r>
          </w:p>
          <w:p>
            <w:pPr>
              <w:spacing w:line="360" w:lineRule="auto"/>
              <w:ind w:left="0" w:right="0" w:firstLine="493"/>
            </w:pPr>
            <w:r>
              <w:rPr>
                <w:rFonts w:ascii="Cambria" w:hAnsi="Cambria"/>
                <w:b w:val="false"/>
                <w:sz w:val="24"/>
              </w:rPr>
              <w:t>2. </w:t>
            </w:r>
            <w:r>
              <w:rPr>
                <w:rFonts w:ascii="Cambria Italic" w:hAnsi="Cambria Italic"/>
                <w:b w:val="false"/>
                <w:i/>
                <w:sz w:val="24"/>
              </w:rPr>
              <w:t>Investiții în servicii publice locale esențiale</w:t>
            </w:r>
          </w:p>
          <w:p>
            <w:pPr>
              <w:spacing w:line="360" w:lineRule="auto"/>
              <w:ind w:left="0" w:right="0" w:firstLine="493"/>
            </w:pPr>
            <w:r>
              <w:rPr>
                <w:rFonts w:ascii="Cambria" w:hAnsi="Cambria"/>
                <w:b w:val="false"/>
                <w:sz w:val="24"/>
              </w:rPr>
              <w:t>(ex.: centre multifuncționale, facilități educaționale, culturale, sociale)</w:t>
            </w:r>
          </w:p>
          <w:p>
            <w:pPr>
              <w:spacing w:line="360" w:lineRule="auto"/>
              <w:ind w:left="0" w:right="0" w:firstLine="493"/>
            </w:pPr>
            <w:r>
              <w:rPr>
                <w:rFonts w:ascii="Cambria" w:hAnsi="Cambria"/>
                <w:b w:val="false"/>
                <w:sz w:val="24"/>
              </w:rPr>
              <w:t>3. </w:t>
            </w:r>
            <w:r>
              <w:rPr>
                <w:rFonts w:ascii="Cambria Italic" w:hAnsi="Cambria Italic"/>
                <w:b w:val="false"/>
                <w:i/>
                <w:sz w:val="24"/>
              </w:rPr>
              <w:t>Investiții în energie regenerabilă pentru clădiri publice</w:t>
            </w:r>
          </w:p>
          <w:p>
            <w:pPr>
              <w:spacing w:line="360" w:lineRule="auto"/>
              <w:ind w:left="0" w:right="0" w:firstLine="493"/>
            </w:pPr>
            <w:r>
              <w:rPr>
                <w:rFonts w:ascii="Cambria" w:hAnsi="Cambria"/>
                <w:b w:val="false"/>
                <w:sz w:val="24"/>
              </w:rPr>
              <w:t>(ex.: fotovoltaice, pompe de căldură, eficiență energetică)</w:t>
            </w:r>
          </w:p>
          <w:p>
            <w:pPr>
              <w:spacing w:line="360" w:lineRule="auto"/>
              <w:ind w:left="0" w:right="0" w:firstLine="493"/>
            </w:pPr>
            <w:r>
              <w:rPr>
                <w:rFonts w:ascii="Cambria" w:hAnsi="Cambria"/>
                <w:b w:val="false"/>
                <w:sz w:val="24"/>
              </w:rPr>
              <w:t>4. </w:t>
            </w:r>
            <w:r>
              <w:rPr>
                <w:rFonts w:ascii="Cambria Italic" w:hAnsi="Cambria Italic"/>
                <w:b w:val="false"/>
                <w:i/>
                <w:sz w:val="24"/>
              </w:rPr>
              <w:t>Investiții turistice și de agrement cu utilizare generală</w:t>
            </w:r>
          </w:p>
          <w:p>
            <w:pPr>
              <w:spacing w:line="360" w:lineRule="auto"/>
              <w:ind w:left="0" w:right="0" w:firstLine="493"/>
            </w:pPr>
            <w:r>
              <w:rPr>
                <w:rFonts w:ascii="Cambria" w:hAnsi="Cambria"/>
                <w:b w:val="false"/>
                <w:sz w:val="24"/>
              </w:rPr>
              <w:t>ex.: trasee tematice, puncte turistice, zone pentru evenimente)</w:t>
            </w:r>
          </w:p>
          <w:p>
            <w:pPr>
              <w:spacing w:line="360" w:lineRule="auto"/>
              <w:ind w:left="0" w:right="0" w:firstLine="493"/>
            </w:pPr>
            <w:r>
              <w:rPr>
                <w:rFonts w:ascii="Cambria" w:hAnsi="Cambria"/>
                <w:b w:val="false"/>
                <w:sz w:val="24"/>
              </w:rPr>
              <w:t> 5. </w:t>
            </w:r>
            <w:r>
              <w:rPr>
                <w:rFonts w:ascii="Cambria Italic" w:hAnsi="Cambria Italic"/>
                <w:b w:val="false"/>
                <w:i/>
                <w:sz w:val="24"/>
              </w:rPr>
              <w:t>Achiziția de utilaje și echipamente pentru servicii publice locale</w:t>
            </w:r>
          </w:p>
          <w:p>
            <w:pPr>
              <w:spacing w:line="360" w:lineRule="auto"/>
              <w:ind w:left="0" w:right="0" w:firstLine="493"/>
            </w:pPr>
            <w:r>
              <w:rPr>
                <w:rFonts w:ascii="Cambria" w:hAnsi="Cambria"/>
                <w:b w:val="false"/>
                <w:sz w:val="24"/>
              </w:rPr>
              <w:t>(ex.: echipamente PSI, utilaje întreținere drumuri/curățenie, autospeciale)</w:t>
            </w:r>
          </w:p>
          <w:p>
            <w:pPr>
              <w:spacing w:line="360" w:lineRule="auto"/>
              <w:ind w:left="0" w:right="0" w:firstLine="493"/>
            </w:pPr>
            <w:r>
              <w:rPr>
                <w:rFonts w:ascii="Cambria" w:hAnsi="Cambria"/>
                <w:b w:val="false"/>
                <w:sz w:val="24"/>
              </w:rPr>
              <w:t> 6. </w:t>
            </w:r>
            <w:r>
              <w:rPr>
                <w:rFonts w:ascii="Cambria Italic" w:hAnsi="Cambria Italic"/>
                <w:b w:val="false"/>
                <w:i/>
                <w:sz w:val="24"/>
              </w:rPr>
              <w:t>Digitalizare cu impact general</w:t>
            </w:r>
          </w:p>
          <w:p>
            <w:pPr>
              <w:spacing w:line="360" w:lineRule="auto"/>
              <w:ind w:left="0" w:right="0" w:firstLine="493"/>
            </w:pPr>
            <w:r>
              <w:rPr>
                <w:rFonts w:ascii="Cambria" w:hAnsi="Cambria"/>
                <w:b w:val="false"/>
                <w:sz w:val="24"/>
              </w:rPr>
              <w:t>(ex.: digitalizare primărie, platforme publice, panouri electronice)</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w:hAnsi="Cambria"/>
                <w:b w:val="false"/>
                <w:sz w:val="24"/>
              </w:rPr>
              <w:t>1. Tipul investiției – trebuie să corespundă exact activităților eligibile din Fișă și să fie încadrabil la impact major sau local.</w:t>
            </w:r>
          </w:p>
          <w:p>
            <w:pPr>
              <w:spacing w:line="360" w:lineRule="auto"/>
              <w:ind w:left="0" w:right="0" w:firstLine="493"/>
            </w:pPr>
            <w:r>
              <w:rPr>
                <w:rFonts w:ascii="Cambria" w:hAnsi="Cambria"/>
                <w:b w:val="false"/>
                <w:sz w:val="24"/>
              </w:rPr>
              <w:t>2. Documentele tehnice (MJ, SF, DALI) – clarifică zona, rolul și utilizatorii investiției.</w:t>
            </w:r>
          </w:p>
          <w:p>
            <w:pPr>
              <w:spacing w:line="360" w:lineRule="auto"/>
              <w:ind w:left="0" w:right="0" w:firstLine="493"/>
            </w:pPr>
            <w:r>
              <w:rPr>
                <w:rFonts w:ascii="Cambria" w:hAnsi="Cambria"/>
                <w:b w:val="false"/>
                <w:sz w:val="24"/>
              </w:rPr>
              <w:t>3. Cererea de finanțare – secțiunea Impact – trebuie să descrie utilitatea proiectului.</w:t>
            </w:r>
          </w:p>
          <w:p>
            <w:pPr>
              <w:spacing w:line="360" w:lineRule="auto"/>
              <w:ind w:left="0" w:right="0" w:firstLine="493"/>
            </w:pPr>
            <w:r>
              <w:rPr>
                <w:rFonts w:ascii="Cambria" w:hAnsi="Cambria"/>
                <w:b w:val="false"/>
                <w:sz w:val="24"/>
              </w:rPr>
              <w:t>4. Coerența documentelor – ceea ce apare în CF = apare în MJ = apare în buget.</w:t>
            </w:r>
          </w:p>
          <w:p>
            <w:pPr>
              <w:spacing w:line="360" w:lineRule="auto"/>
              <w:ind w:left="0" w:right="0" w:firstLine="493"/>
            </w:pPr>
            <w:r>
              <w:rPr>
                <w:rFonts w:ascii="Cambria" w:hAnsi="Cambria"/>
                <w:b w:val="false"/>
                <w:sz w:val="24"/>
              </w:rPr>
              <w:t> Documente justificative obligatorii</w:t>
            </w:r>
          </w:p>
          <w:p>
            <w:pPr>
              <w:spacing w:line="360" w:lineRule="auto"/>
              <w:ind w:left="0" w:right="0" w:firstLine="493"/>
            </w:pPr>
            <w:r>
              <w:rPr>
                <w:rFonts w:ascii="Cambria" w:hAnsi="Cambria"/>
                <w:b w:val="false"/>
                <w:sz w:val="24"/>
              </w:rPr>
              <w:t>1. Cererea de finanțare</w:t>
            </w:r>
          </w:p>
          <w:p>
            <w:pPr>
              <w:spacing w:line="360" w:lineRule="auto"/>
              <w:ind w:left="0" w:right="0" w:firstLine="493"/>
            </w:pPr>
            <w:r>
              <w:rPr>
                <w:rFonts w:ascii="Cambria" w:hAnsi="Cambria"/>
                <w:b w:val="false"/>
                <w:sz w:val="24"/>
              </w:rPr>
              <w:t>2. Memoriu Justificativ / SF / DALI – explică relevanța investiției</w:t>
            </w:r>
          </w:p>
          <w:p>
            <w:pPr>
              <w:spacing w:line="360" w:lineRule="auto"/>
              <w:ind w:left="0" w:right="0" w:firstLine="493"/>
            </w:pPr>
            <w:r>
              <w:rPr>
                <w:rFonts w:ascii="Cambria" w:hAnsi="Cambria"/>
                <w:b w:val="false"/>
                <w:sz w:val="24"/>
              </w:rPr>
              <w:t>3. HCL / Hotărâre ADI / Acord parteneriat – atestă utilizarea investiției în beneficiul comunității locale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4.2</w:t>
            </w:r>
          </w:p>
        </w:tc>
        <w:tc>
          <w:tcPr>
            <w:shd w:val="clear" w:color="auto" w:fill="F8ECD2"/>
            <w:vAlign w:val="center"/>
          </w:tcPr>
          <w:p>
            <w:r>
              <w:rPr>
                <w:rFonts w:ascii="Cambria" w:hAnsi="Cambria"/>
                <w:b w:val="false"/>
                <w:color w:val="58400C"/>
                <w:sz w:val="24"/>
              </w:rPr>
              <w:t>Proiectul include activități eligibile cu impact local redus, cu aplicabilitate punctuală / zonală  </w:t>
            </w:r>
          </w:p>
        </w:tc>
        <w:tc>
          <w:tcPr>
            <w:vAlign w:val="center"/>
          </w:tcPr>
          <w:p>
            <w:pPr>
              <w:keepNext/>
              <w:spacing w:line="360" w:lineRule="auto"/>
              <w:ind w:left="0" w:right="0" w:firstLine="493"/>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Descriere </w:t>
            </w:r>
          </w:p>
          <w:p>
            <w:pPr>
              <w:spacing w:line="360" w:lineRule="auto"/>
              <w:ind w:left="0" w:right="0" w:firstLine="493"/>
            </w:pPr>
            <w:r>
              <w:rPr>
                <w:rFonts w:ascii="Cambria Bold" w:hAnsi="Cambria Bold"/>
                <w:b/>
                <w:sz w:val="24"/>
              </w:rPr>
              <w:t>Criteriul evaluează măsura în care proiectul propus produce un impact major asupra teritoriului GAL, în funcție de relevanța și amploarea activităților eligibile prevăzute în Fișa L808.</w:t>
            </w:r>
          </w:p>
          <w:p>
            <w:pPr>
              <w:spacing w:line="360" w:lineRule="auto"/>
              <w:ind w:left="0" w:right="0" w:firstLine="493"/>
            </w:pPr>
            <w:r>
              <w:rPr>
                <w:rFonts w:ascii="Cambria" w:hAnsi="Cambria"/>
                <w:b w:val="false"/>
                <w:sz w:val="24"/>
              </w:rPr>
              <w:t>Proiectul include activități eligibile cu impact local redus, cu aplicabilitate punctuală / zonală (ex.: dotări mici, echipamente secundare, intervenții limitate spațial)Definirea impactului în funcție de activitățile eligibile (din Fișă)</w:t>
            </w:r>
          </w:p>
          <w:p>
            <w:pPr>
              <w:spacing w:line="360" w:lineRule="auto"/>
              <w:ind w:left="0" w:right="0" w:firstLine="493"/>
            </w:pPr>
            <w:r>
              <w:rPr>
                <w:rFonts w:ascii="Cambria" w:hAnsi="Cambria"/>
                <w:b w:val="false"/>
                <w:sz w:val="24"/>
              </w:rPr>
              <w:t>Proiectele se încadrează în una sau mai multe dintre activitățile eligibile de impact mare, precum:</w:t>
            </w:r>
          </w:p>
          <w:p>
            <w:pPr>
              <w:spacing w:line="360" w:lineRule="auto"/>
              <w:ind w:left="0" w:right="0" w:firstLine="493"/>
            </w:pPr>
            <w:r>
              <w:rPr>
                <w:rFonts w:ascii="Cambria" w:hAnsi="Cambria"/>
                <w:b w:val="false"/>
                <w:sz w:val="24"/>
              </w:rPr>
              <w:t>Impact local redus</w:t>
            </w:r>
          </w:p>
          <w:p>
            <w:pPr>
              <w:spacing w:line="360" w:lineRule="auto"/>
              <w:ind w:left="0" w:right="0" w:firstLine="493"/>
            </w:pPr>
            <w:r>
              <w:rPr>
                <w:rFonts w:ascii="Cambria" w:hAnsi="Cambria"/>
                <w:b w:val="false"/>
                <w:sz w:val="24"/>
              </w:rPr>
              <w:t>Proiecte care se încadrează în activități eligibile, dar:</w:t>
            </w:r>
          </w:p>
          <w:p>
            <w:pPr>
              <w:pStyle w:val="ListParagraph"/>
              <w:numPr>
                <w:ilvl w:val="0"/>
                <w:numId w:val="2"/>
              </w:numPr>
            </w:pPr>
            <w:r>
              <w:rPr>
                <w:rFonts w:ascii="Cambria" w:hAnsi="Cambria"/>
                <w:b w:val="false"/>
                <w:sz w:val="24"/>
              </w:rPr>
              <w:t>au utilizare limitată la o zonă mică,</w:t>
            </w:r>
          </w:p>
          <w:p>
            <w:pPr>
              <w:pStyle w:val="ListParagraph"/>
              <w:numPr>
                <w:ilvl w:val="0"/>
                <w:numId w:val="2"/>
              </w:numPr>
            </w:pPr>
            <w:r>
              <w:rPr>
                <w:rFonts w:ascii="Cambria" w:hAnsi="Cambria"/>
                <w:b w:val="false"/>
                <w:sz w:val="24"/>
              </w:rPr>
              <w:t>deservesc doar un sat sau un grup restrâns,</w:t>
            </w:r>
          </w:p>
          <w:p>
            <w:pPr>
              <w:pStyle w:val="ListParagraph"/>
              <w:numPr>
                <w:ilvl w:val="0"/>
                <w:numId w:val="2"/>
              </w:numPr>
            </w:pPr>
            <w:r>
              <w:rPr>
                <w:rFonts w:ascii="Cambria" w:hAnsi="Cambria"/>
                <w:b w:val="false"/>
                <w:sz w:val="24"/>
              </w:rPr>
              <w:t>implică dotări minore sau echipamente cu rol secundar.</w:t>
            </w:r>
          </w:p>
          <w:p>
            <w:pPr>
              <w:spacing w:line="360" w:lineRule="auto"/>
              <w:ind w:left="0" w:right="0" w:firstLine="493"/>
            </w:pPr>
            <w:r>
              <w:rPr>
                <w:rFonts w:ascii="Cambria" w:hAnsi="Cambria"/>
                <w:b w:val="false"/>
                <w:sz w:val="24"/>
              </w:rPr>
              <w:t>Exemple:</w:t>
            </w:r>
          </w:p>
          <w:p>
            <w:pPr>
              <w:pStyle w:val="ListParagraph"/>
              <w:numPr>
                <w:ilvl w:val="0"/>
                <w:numId w:val="36"/>
              </w:numPr>
            </w:pPr>
            <w:r>
              <w:rPr>
                <w:rFonts w:ascii="Cambria" w:hAnsi="Cambria"/>
                <w:b w:val="false"/>
                <w:sz w:val="24"/>
              </w:rPr>
              <w:t>amenajare unei zone mici locale,</w:t>
            </w:r>
          </w:p>
          <w:p>
            <w:pPr>
              <w:pStyle w:val="ListParagraph"/>
              <w:numPr>
                <w:ilvl w:val="0"/>
                <w:numId w:val="36"/>
              </w:numPr>
            </w:pPr>
            <w:r>
              <w:rPr>
                <w:rFonts w:ascii="Cambria" w:hAnsi="Cambria"/>
                <w:b w:val="false"/>
                <w:sz w:val="24"/>
              </w:rPr>
              <w:t>un singur echipament pentru un compartiment,</w:t>
            </w:r>
          </w:p>
          <w:p>
            <w:pPr>
              <w:pStyle w:val="ListParagraph"/>
              <w:numPr>
                <w:ilvl w:val="0"/>
                <w:numId w:val="36"/>
              </w:numPr>
            </w:pPr>
            <w:r>
              <w:rPr>
                <w:rFonts w:ascii="Cambria" w:hAnsi="Cambria"/>
                <w:b w:val="false"/>
                <w:sz w:val="24"/>
              </w:rPr>
              <w:t>intervenții estetice sau punctuale,</w:t>
            </w:r>
          </w:p>
          <w:p>
            <w:pPr>
              <w:pStyle w:val="ListParagraph"/>
              <w:numPr>
                <w:ilvl w:val="0"/>
                <w:numId w:val="36"/>
              </w:numPr>
            </w:pPr>
            <w:r>
              <w:rPr>
                <w:rFonts w:ascii="Cambria" w:hAnsi="Cambria"/>
                <w:b w:val="false"/>
                <w:sz w:val="24"/>
              </w:rPr>
              <w:t>dotări cu utilizare limitată.</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w:hAnsi="Cambria"/>
                <w:b w:val="false"/>
                <w:sz w:val="24"/>
              </w:rPr>
              <w:t>1. Tipul investiției – trebuie să corespundă exact activităților eligibile din Fișă și să fie încadrabil la impact major sau local.</w:t>
            </w:r>
          </w:p>
          <w:p>
            <w:pPr>
              <w:spacing w:line="360" w:lineRule="auto"/>
              <w:ind w:left="0" w:right="0" w:firstLine="493"/>
            </w:pPr>
            <w:r>
              <w:rPr>
                <w:rFonts w:ascii="Cambria" w:hAnsi="Cambria"/>
                <w:b w:val="false"/>
                <w:sz w:val="24"/>
              </w:rPr>
              <w:t>2. Documentele tehnice (MJ, SF, DALI) – clarifică zona, rolul și utilizatorii investiției.</w:t>
            </w:r>
          </w:p>
          <w:p>
            <w:pPr>
              <w:spacing w:line="360" w:lineRule="auto"/>
              <w:ind w:left="0" w:right="0" w:firstLine="493"/>
            </w:pPr>
            <w:r>
              <w:rPr>
                <w:rFonts w:ascii="Cambria" w:hAnsi="Cambria"/>
                <w:b w:val="false"/>
                <w:sz w:val="24"/>
              </w:rPr>
              <w:t>3. Cererea de finanțare – secțiunea Impact – trebuie să descrie utilitatea proiectului.</w:t>
            </w:r>
          </w:p>
          <w:p>
            <w:pPr>
              <w:spacing w:line="360" w:lineRule="auto"/>
              <w:ind w:left="0" w:right="0" w:firstLine="493"/>
            </w:pPr>
            <w:r>
              <w:rPr>
                <w:rFonts w:ascii="Cambria" w:hAnsi="Cambria"/>
                <w:b w:val="false"/>
                <w:sz w:val="24"/>
              </w:rPr>
              <w:t>4. Coerența documentelor – ceea ce apare în CF = apare în MJ = apare în buget.</w:t>
            </w:r>
          </w:p>
          <w:p>
            <w:pPr>
              <w:spacing w:line="360" w:lineRule="auto"/>
              <w:ind w:left="0" w:right="0" w:firstLine="493"/>
            </w:pPr>
            <w:r>
              <w:rPr>
                <w:rFonts w:ascii="Cambria" w:hAnsi="Cambria"/>
                <w:b w:val="false"/>
                <w:sz w:val="24"/>
              </w:rPr>
              <w:t> Documente justificative obligatorii</w:t>
            </w:r>
          </w:p>
          <w:p>
            <w:pPr>
              <w:spacing w:line="360" w:lineRule="auto"/>
              <w:ind w:left="0" w:right="0" w:firstLine="493"/>
            </w:pPr>
            <w:r>
              <w:rPr>
                <w:rFonts w:ascii="Cambria" w:hAnsi="Cambria"/>
                <w:b w:val="false"/>
                <w:sz w:val="24"/>
              </w:rPr>
              <w:t>1. Cererea de finanțare</w:t>
            </w:r>
          </w:p>
          <w:p>
            <w:pPr>
              <w:spacing w:line="360" w:lineRule="auto"/>
              <w:ind w:left="0" w:right="0" w:firstLine="493"/>
            </w:pPr>
            <w:r>
              <w:rPr>
                <w:rFonts w:ascii="Cambria" w:hAnsi="Cambria"/>
                <w:b w:val="false"/>
                <w:sz w:val="24"/>
              </w:rPr>
              <w:t>2. Memoriu Justificativ / SF / DALI – explică relevanța investiției</w:t>
            </w:r>
          </w:p>
          <w:p>
            <w:pPr>
              <w:spacing w:line="360" w:lineRule="auto"/>
              <w:ind w:left="0" w:right="0" w:firstLine="493"/>
            </w:pPr>
            <w:r>
              <w:rPr>
                <w:rFonts w:ascii="Cambria" w:hAnsi="Cambria"/>
                <w:b w:val="false"/>
                <w:sz w:val="24"/>
              </w:rPr>
              <w:t>3. HCL / Hotărâre ADI / Acord parteneriat – atestă utilizarea investiției în beneficiul comunității locale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p>
          <w:p>
            <w:pPr>
              <w:spacing w:line="360" w:lineRule="auto"/>
              <w:ind w:left="0" w:right="0" w:firstLine="493"/>
            </w:pPr>
            <w:r>
              <w:rPr>
                <w:rFonts w:ascii="Cambria Bold" w:hAnsi="Cambria Bold"/>
                <w:b/>
                <w:color w:val="014935"/>
                <w:sz w:val="24"/>
              </w:rPr>
              <w:t>Principiul replicabilității și exemplarității</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5.1</w:t>
            </w:r>
          </w:p>
        </w:tc>
        <w:tc>
          <w:tcPr>
            <w:shd w:val="clear" w:color="auto" w:fill="F8ECD2"/>
            <w:vAlign w:val="center"/>
          </w:tcPr>
          <w:p>
            <w:pPr>
              <w:spacing w:line="360" w:lineRule="auto"/>
              <w:ind w:left="0" w:right="0" w:firstLine="493"/>
            </w:pPr>
            <w:r>
              <w:rPr>
                <w:rFonts w:ascii="Cambria" w:hAnsi="Cambria"/>
                <w:b w:val="false"/>
                <w:color w:val="58400C"/>
                <w:sz w:val="24"/>
              </w:rPr>
              <w:t>Activități cu replicabilitate ridicată</w:t>
            </w:r>
          </w:p>
          <w:p>
            <w:r>
              <w:rPr>
                <w:rFonts w:ascii="Cambria" w:hAnsi="Cambria"/>
                <w:b w:val="false"/>
                <w:color w:val="58400C"/>
                <w:sz w:val="24"/>
              </w:rPr>
              <w:t> </w:t>
            </w:r>
          </w:p>
        </w:tc>
        <w:tc>
          <w:tcPr>
            <w:vAlign w:val="center"/>
          </w:tcPr>
          <w:p>
            <w:pPr>
              <w:keepNext/>
              <w:spacing w:line="360" w:lineRule="auto"/>
              <w:ind w:left="0" w:right="0" w:firstLine="493"/>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Descriere</w:t>
            </w:r>
          </w:p>
          <w:p>
            <w:pPr>
              <w:spacing w:line="360" w:lineRule="auto"/>
              <w:ind w:left="0" w:right="0" w:firstLine="493"/>
            </w:pPr>
            <w:r>
              <w:rPr>
                <w:rFonts w:ascii="Cambria" w:hAnsi="Cambria"/>
                <w:b w:val="false"/>
                <w:sz w:val="24"/>
              </w:rPr>
              <w:t>Criteriul evaluează capacitatea proiectului de a deveni un model replicabil în alte localități ale teritoriului GAL, prin soluții tehnice sau funcționale cu aplicabilitate generală.</w:t>
            </w:r>
          </w:p>
          <w:p>
            <w:pPr>
              <w:spacing w:line="360" w:lineRule="auto"/>
              <w:ind w:left="0" w:right="0" w:firstLine="493"/>
            </w:pPr>
            <w:r>
              <w:rPr>
                <w:rFonts w:ascii="Cambria" w:hAnsi="Cambria"/>
                <w:b w:val="false"/>
                <w:sz w:val="24"/>
              </w:rPr>
              <w:t>Achizițiile de utilaje și echipamente simple NU sunt considerate replicabile, deoarece nu generează modele de bune practici, ci doar sprijină activități operaționale interne ale UAT-urilor</w:t>
            </w:r>
          </w:p>
          <w:p>
            <w:pPr>
              <w:spacing w:line="360" w:lineRule="auto"/>
              <w:ind w:left="0" w:right="0" w:firstLine="493"/>
            </w:pPr>
            <w:r>
              <w:rPr>
                <w:rFonts w:ascii="Cambria" w:hAnsi="Cambria"/>
                <w:b w:val="false"/>
                <w:sz w:val="24"/>
              </w:rPr>
              <w:t>Proiectul conține activități eligibile cu potențial clar de a fi reproduse în alte UAT-uri (turism, digitalizare, infrastructură publică mică, energie regenerabilă, servicii publice comunitare etc.) </w:t>
            </w:r>
          </w:p>
          <w:p>
            <w:pPr>
              <w:spacing w:line="360" w:lineRule="auto"/>
              <w:ind w:left="0" w:right="0" w:firstLine="493"/>
            </w:pPr>
            <w:r>
              <w:rPr>
                <w:rFonts w:ascii="Cambria" w:hAnsi="Cambria"/>
                <w:b w:val="false"/>
                <w:sz w:val="24"/>
              </w:rPr>
              <w:t> Infrastructuri publice mici replicabile</w:t>
            </w:r>
          </w:p>
          <w:p>
            <w:pPr>
              <w:pStyle w:val="ListParagraph"/>
              <w:numPr>
                <w:ilvl w:val="0"/>
                <w:numId w:val="2"/>
              </w:numPr>
            </w:pPr>
            <w:r>
              <w:rPr>
                <w:rFonts w:ascii="Cambria" w:hAnsi="Cambria"/>
                <w:b w:val="false"/>
                <w:sz w:val="24"/>
              </w:rPr>
              <w:t>amenajări zone de recreere, mini-parcuri, fitness outdoor</w:t>
            </w:r>
          </w:p>
          <w:p>
            <w:pPr>
              <w:pStyle w:val="ListParagraph"/>
              <w:numPr>
                <w:ilvl w:val="0"/>
                <w:numId w:val="2"/>
              </w:numPr>
            </w:pPr>
            <w:r>
              <w:rPr>
                <w:rFonts w:ascii="Cambria" w:hAnsi="Cambria"/>
                <w:b w:val="false"/>
                <w:sz w:val="24"/>
              </w:rPr>
              <w:t>puncte turistice, trasee tematice ușor replicabile</w:t>
            </w:r>
          </w:p>
          <w:p>
            <w:pPr>
              <w:pStyle w:val="ListParagraph"/>
              <w:numPr>
                <w:ilvl w:val="0"/>
                <w:numId w:val="2"/>
              </w:numPr>
            </w:pPr>
            <w:r>
              <w:rPr>
                <w:rFonts w:ascii="Cambria" w:hAnsi="Cambria"/>
                <w:b w:val="false"/>
                <w:sz w:val="24"/>
              </w:rPr>
              <w:t>zone culturale open space</w:t>
            </w:r>
          </w:p>
          <w:p>
            <w:pPr>
              <w:pStyle w:val="ListParagraph"/>
              <w:numPr>
                <w:ilvl w:val="0"/>
                <w:numId w:val="2"/>
              </w:numPr>
            </w:pPr>
            <w:r>
              <w:rPr>
                <w:rFonts w:ascii="Cambria" w:hAnsi="Cambria"/>
                <w:b w:val="false"/>
                <w:sz w:val="24"/>
              </w:rPr>
              <w:t>mobilier urban / panouri info standard</w:t>
            </w:r>
          </w:p>
          <w:p>
            <w:pPr>
              <w:spacing w:line="360" w:lineRule="auto"/>
              <w:ind w:left="0" w:right="0" w:firstLine="493"/>
            </w:pPr>
            <w:r>
              <w:rPr>
                <w:rFonts w:ascii="Cambria" w:hAnsi="Cambria"/>
                <w:b w:val="false"/>
                <w:sz w:val="24"/>
              </w:rPr>
              <w:t> Servicii publice locale replicabile</w:t>
            </w:r>
          </w:p>
          <w:p>
            <w:pPr>
              <w:pStyle w:val="ListParagraph"/>
              <w:numPr>
                <w:ilvl w:val="0"/>
                <w:numId w:val="37"/>
              </w:numPr>
            </w:pPr>
            <w:r>
              <w:rPr>
                <w:rFonts w:ascii="Cambria" w:hAnsi="Cambria"/>
                <w:b w:val="false"/>
                <w:sz w:val="24"/>
              </w:rPr>
              <w:t>centre comunitare multifuncționale</w:t>
            </w:r>
          </w:p>
          <w:p>
            <w:pPr>
              <w:pStyle w:val="ListParagraph"/>
              <w:numPr>
                <w:ilvl w:val="0"/>
                <w:numId w:val="37"/>
              </w:numPr>
            </w:pPr>
            <w:r>
              <w:rPr>
                <w:rFonts w:ascii="Cambria" w:hAnsi="Cambria"/>
                <w:b w:val="false"/>
                <w:sz w:val="24"/>
              </w:rPr>
              <w:t>spații educaționale/culturale flexibile</w:t>
            </w:r>
          </w:p>
          <w:p>
            <w:pPr>
              <w:pStyle w:val="ListParagraph"/>
              <w:numPr>
                <w:ilvl w:val="0"/>
                <w:numId w:val="37"/>
              </w:numPr>
            </w:pPr>
            <w:r>
              <w:rPr>
                <w:rFonts w:ascii="Cambria" w:hAnsi="Cambria"/>
                <w:b w:val="false"/>
                <w:sz w:val="24"/>
              </w:rPr>
              <w:t>spații sociale deschise comunității</w:t>
            </w:r>
          </w:p>
          <w:p>
            <w:pPr>
              <w:spacing w:line="360" w:lineRule="auto"/>
              <w:ind w:left="0" w:right="0" w:firstLine="493"/>
            </w:pPr>
            <w:r>
              <w:rPr>
                <w:rFonts w:ascii="Cambria" w:hAnsi="Cambria"/>
                <w:b w:val="false"/>
                <w:sz w:val="24"/>
              </w:rPr>
              <w:t> Energie regenerabilă – soluții standard</w:t>
            </w:r>
          </w:p>
          <w:p>
            <w:pPr>
              <w:pStyle w:val="ListParagraph"/>
              <w:numPr>
                <w:ilvl w:val="0"/>
                <w:numId w:val="38"/>
              </w:numPr>
            </w:pPr>
            <w:r>
              <w:rPr>
                <w:rFonts w:ascii="Cambria" w:hAnsi="Cambria"/>
                <w:b w:val="false"/>
                <w:sz w:val="24"/>
              </w:rPr>
              <w:t>sisteme fotovoltaice</w:t>
            </w:r>
          </w:p>
          <w:p>
            <w:pPr>
              <w:pStyle w:val="ListParagraph"/>
              <w:numPr>
                <w:ilvl w:val="0"/>
                <w:numId w:val="38"/>
              </w:numPr>
            </w:pPr>
            <w:r>
              <w:rPr>
                <w:rFonts w:ascii="Cambria" w:hAnsi="Cambria"/>
                <w:b w:val="false"/>
                <w:sz w:val="24"/>
              </w:rPr>
              <w:t>pompe de căldură</w:t>
            </w:r>
          </w:p>
          <w:p>
            <w:pPr>
              <w:pStyle w:val="ListParagraph"/>
              <w:numPr>
                <w:ilvl w:val="0"/>
                <w:numId w:val="38"/>
              </w:numPr>
            </w:pPr>
            <w:r>
              <w:rPr>
                <w:rFonts w:ascii="Cambria" w:hAnsi="Cambria"/>
                <w:b w:val="false"/>
                <w:sz w:val="24"/>
              </w:rPr>
              <w:t>alte soluții de eficiență energetică aplicabile oricărui UAT</w:t>
            </w:r>
          </w:p>
          <w:p>
            <w:pPr>
              <w:spacing w:line="360" w:lineRule="auto"/>
              <w:ind w:left="0" w:right="0" w:firstLine="493"/>
            </w:pPr>
            <w:r>
              <w:rPr>
                <w:rFonts w:ascii="Cambria" w:hAnsi="Cambria"/>
                <w:b w:val="false"/>
                <w:sz w:val="24"/>
              </w:rPr>
              <w:t> Digitalizare – cel mai mare potențial de replicare</w:t>
            </w:r>
          </w:p>
          <w:p>
            <w:pPr>
              <w:pStyle w:val="ListParagraph"/>
              <w:numPr>
                <w:ilvl w:val="0"/>
                <w:numId w:val="39"/>
              </w:numPr>
            </w:pPr>
            <w:r>
              <w:rPr>
                <w:rFonts w:ascii="Cambria" w:hAnsi="Cambria"/>
                <w:b w:val="false"/>
                <w:sz w:val="24"/>
              </w:rPr>
              <w:t>software administrativ</w:t>
            </w:r>
          </w:p>
          <w:p>
            <w:pPr>
              <w:pStyle w:val="ListParagraph"/>
              <w:numPr>
                <w:ilvl w:val="0"/>
                <w:numId w:val="39"/>
              </w:numPr>
            </w:pPr>
            <w:r>
              <w:rPr>
                <w:rFonts w:ascii="Cambria" w:hAnsi="Cambria"/>
                <w:b w:val="false"/>
                <w:sz w:val="24"/>
              </w:rPr>
              <w:t>platforme publice</w:t>
            </w:r>
          </w:p>
          <w:p>
            <w:pPr>
              <w:pStyle w:val="ListParagraph"/>
              <w:numPr>
                <w:ilvl w:val="0"/>
                <w:numId w:val="39"/>
              </w:numPr>
            </w:pPr>
            <w:r>
              <w:rPr>
                <w:rFonts w:ascii="Cambria" w:hAnsi="Cambria"/>
                <w:b w:val="false"/>
                <w:sz w:val="24"/>
              </w:rPr>
              <w:t>digitalizare documente și servicii</w:t>
            </w:r>
          </w:p>
          <w:p>
            <w:pPr>
              <w:spacing w:line="360" w:lineRule="auto"/>
              <w:ind w:left="0" w:right="0" w:firstLine="493"/>
            </w:pPr>
            <w:r>
              <w:rPr>
                <w:rFonts w:ascii="Cambria" w:hAnsi="Cambria"/>
                <w:b w:val="false"/>
                <w:sz w:val="24"/>
              </w:rPr>
              <w:t> Investiții turistice publice replicabile</w:t>
            </w:r>
          </w:p>
          <w:p>
            <w:pPr>
              <w:pStyle w:val="ListParagraph"/>
              <w:numPr>
                <w:ilvl w:val="0"/>
                <w:numId w:val="40"/>
              </w:numPr>
            </w:pPr>
            <w:r>
              <w:rPr>
                <w:rFonts w:ascii="Cambria" w:hAnsi="Cambria"/>
                <w:b w:val="false"/>
                <w:sz w:val="24"/>
              </w:rPr>
              <w:t>micro-amenajări turistice</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w:hAnsi="Cambria"/>
                <w:b w:val="false"/>
                <w:sz w:val="24"/>
              </w:rPr>
              <w:t>• încadrarea activităților în categoria replicabil / slab replicabil / nereplicabil</w:t>
            </w:r>
          </w:p>
          <w:p>
            <w:pPr>
              <w:spacing w:line="360" w:lineRule="auto"/>
              <w:ind w:left="0" w:right="0" w:firstLine="493"/>
            </w:pPr>
            <w:r>
              <w:rPr>
                <w:rFonts w:ascii="Cambria" w:hAnsi="Cambria"/>
                <w:b w:val="false"/>
                <w:sz w:val="24"/>
              </w:rPr>
              <w:t>• descrierea replicabilității în Cererea de finanțare</w:t>
            </w:r>
          </w:p>
          <w:p>
            <w:pPr>
              <w:spacing w:line="360" w:lineRule="auto"/>
              <w:ind w:left="0" w:right="0" w:firstLine="493"/>
            </w:pPr>
            <w:r>
              <w:rPr>
                <w:rFonts w:ascii="Cambria" w:hAnsi="Cambria"/>
                <w:b w:val="false"/>
                <w:sz w:val="24"/>
              </w:rPr>
              <w:t>• soluțiile tehnice din MF/SF/DALI – dacă sunt standard sau foarte specifice</w:t>
            </w:r>
          </w:p>
          <w:p>
            <w:pPr>
              <w:spacing w:line="360" w:lineRule="auto"/>
              <w:ind w:left="0" w:right="0" w:firstLine="493"/>
            </w:pPr>
            <w:r>
              <w:rPr>
                <w:rFonts w:ascii="Cambria" w:hAnsi="Cambria"/>
                <w:b w:val="false"/>
                <w:sz w:val="24"/>
              </w:rPr>
              <w:t>• coerența cu impactul real (CS1 – populație, CS4 – impact major)</w:t>
            </w:r>
          </w:p>
          <w:p>
            <w:pPr>
              <w:spacing w:line="360" w:lineRule="auto"/>
              <w:ind w:left="0" w:right="0" w:firstLine="493"/>
            </w:pPr>
            <w:r>
              <w:rPr>
                <w:rFonts w:ascii="Cambria" w:hAnsi="Cambria"/>
                <w:b w:val="false"/>
                <w:sz w:val="24"/>
              </w:rPr>
              <w:t>Documente justificative</w:t>
            </w:r>
          </w:p>
          <w:p>
            <w:pPr>
              <w:pStyle w:val="ListParagraph"/>
              <w:numPr>
                <w:ilvl w:val="0"/>
                <w:numId w:val="17"/>
              </w:numPr>
            </w:pPr>
            <w:r>
              <w:rPr>
                <w:rFonts w:ascii="Cambria" w:hAnsi="Cambria"/>
                <w:b w:val="false"/>
                <w:sz w:val="24"/>
              </w:rPr>
              <w:t>Cererea de finanțare</w:t>
            </w:r>
          </w:p>
          <w:p>
            <w:pPr>
              <w:pStyle w:val="ListParagraph"/>
              <w:numPr>
                <w:ilvl w:val="0"/>
                <w:numId w:val="17"/>
              </w:numPr>
            </w:pPr>
            <w:r>
              <w:rPr>
                <w:rFonts w:ascii="Cambria" w:hAnsi="Cambria"/>
                <w:b w:val="false"/>
                <w:sz w:val="24"/>
              </w:rPr>
              <w:t>Memoriu Justificativ / SF / DALI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5.2</w:t>
            </w:r>
          </w:p>
        </w:tc>
        <w:tc>
          <w:tcPr>
            <w:shd w:val="clear" w:color="auto" w:fill="F8ECD2"/>
            <w:vAlign w:val="center"/>
          </w:tcPr>
          <w:p>
            <w:pPr>
              <w:spacing w:line="360" w:lineRule="auto"/>
              <w:ind w:left="0" w:right="0" w:firstLine="493"/>
            </w:pPr>
            <w:r>
              <w:rPr>
                <w:rFonts w:ascii="Cambria" w:hAnsi="Cambria"/>
                <w:b w:val="false"/>
                <w:color w:val="58400C"/>
                <w:sz w:val="24"/>
              </w:rPr>
              <w:t>Caracterul inovativ și replicabil al proiectului va fi promovat la nivel regional/național.</w:t>
            </w:r>
          </w:p>
          <w:p>
            <w:r>
              <w:rPr>
                <w:rFonts w:ascii="Cambria" w:hAnsi="Cambria"/>
                <w:b w:val="false"/>
                <w:color w:val="58400C"/>
                <w:sz w:val="24"/>
              </w:rPr>
              <w:t> </w:t>
            </w:r>
          </w:p>
        </w:tc>
        <w:tc>
          <w:tcPr>
            <w:vAlign w:val="center"/>
          </w:tcPr>
          <w:p>
            <w:pPr>
              <w:keepNext/>
              <w:spacing w:line="360" w:lineRule="auto"/>
              <w:ind w:left="0" w:right="0" w:firstLine="493"/>
              <w:jc w:val="center"/>
            </w:pPr>
            <w:r>
              <w:rPr>
                <w:rFonts w:ascii="Cambria" w:hAnsi="Cambria"/>
                <w:b w:val="false"/>
                <w:sz w:val="24"/>
              </w:rPr>
              <w:t>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Descriere</w:t>
            </w:r>
          </w:p>
          <w:p>
            <w:pPr>
              <w:spacing w:line="360" w:lineRule="auto"/>
              <w:ind w:left="0" w:right="0" w:firstLine="493"/>
            </w:pPr>
            <w:r>
              <w:rPr>
                <w:rFonts w:ascii="Cambria" w:hAnsi="Cambria"/>
                <w:b w:val="false"/>
                <w:sz w:val="24"/>
              </w:rPr>
              <w:t>Criteriul evaluează capacitatea proiectului de a deveni un model replicabil în alte localități ale teritoriului GAL, prin soluții tehnice sau funcționale cu aplicabilitate generală.</w:t>
            </w:r>
          </w:p>
          <w:p>
            <w:pPr>
              <w:spacing w:line="360" w:lineRule="auto"/>
              <w:ind w:left="0" w:right="0" w:firstLine="493"/>
            </w:pPr>
            <w:r>
              <w:rPr>
                <w:rFonts w:ascii="Cambria" w:hAnsi="Cambria"/>
                <w:b w:val="false"/>
                <w:sz w:val="24"/>
              </w:rPr>
              <w:t>Achizițiile de utilaje și echipamente simple NU sunt considerate replicabile, deoarece nu generează modele de bune practici, ci doar sprijină activități operaționale interne ale UAT-urilor</w:t>
            </w:r>
          </w:p>
          <w:p>
            <w:pPr>
              <w:spacing w:line="360" w:lineRule="auto"/>
              <w:ind w:left="0" w:right="0" w:firstLine="493"/>
            </w:pPr>
            <w:r>
              <w:rPr>
                <w:rFonts w:ascii="Cambria" w:hAnsi="Cambria"/>
                <w:b w:val="false"/>
                <w:sz w:val="24"/>
              </w:rPr>
              <w:t>Proiectul conține activități eligibile cu replicabilitate redusă  cu aplicabilitate limitată; pot inspira doar parțial alte localități </w:t>
            </w:r>
          </w:p>
          <w:p>
            <w:pPr>
              <w:spacing w:line="360" w:lineRule="auto"/>
              <w:ind w:left="0" w:right="0" w:firstLine="493"/>
            </w:pPr>
            <w:r>
              <w:rPr>
                <w:rFonts w:ascii="Cambria" w:hAnsi="Cambria"/>
                <w:b w:val="false"/>
                <w:sz w:val="24"/>
              </w:rPr>
              <w:t>Activități cu replicabilitate redusă</w:t>
            </w:r>
          </w:p>
          <w:p>
            <w:pPr>
              <w:pStyle w:val="ListParagraph"/>
              <w:numPr>
                <w:ilvl w:val="0"/>
                <w:numId w:val="2"/>
              </w:numPr>
            </w:pPr>
            <w:r>
              <w:rPr>
                <w:rFonts w:ascii="Cambria" w:hAnsi="Cambria"/>
                <w:b w:val="false"/>
                <w:sz w:val="24"/>
              </w:rPr>
              <w:t>lucrări/investiții aplicabile doar într-un sat izolat</w:t>
            </w:r>
          </w:p>
          <w:p>
            <w:pPr>
              <w:pStyle w:val="ListParagraph"/>
              <w:numPr>
                <w:ilvl w:val="0"/>
                <w:numId w:val="2"/>
              </w:numPr>
            </w:pPr>
            <w:r>
              <w:rPr>
                <w:rFonts w:ascii="Cambria" w:hAnsi="Cambria"/>
                <w:b w:val="false"/>
                <w:sz w:val="24"/>
              </w:rPr>
              <w:t>funcționalități foarte personalizate pentru un singur obiectiv public</w:t>
            </w:r>
          </w:p>
          <w:p>
            <w:pPr>
              <w:spacing w:line="360" w:lineRule="auto"/>
              <w:ind w:left="0" w:right="0" w:firstLine="493"/>
            </w:pPr>
            <w:r>
              <w:rPr>
                <w:rFonts w:ascii="Cambria" w:hAnsi="Cambria"/>
                <w:b w:val="false"/>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w:hAnsi="Cambria"/>
                <w:b w:val="false"/>
                <w:sz w:val="24"/>
              </w:rPr>
              <w:t>•  încadrarea activităților în categoria replicabil / slab replicabil / nereplicabil</w:t>
            </w:r>
          </w:p>
          <w:p>
            <w:pPr>
              <w:spacing w:line="360" w:lineRule="auto"/>
              <w:ind w:left="0" w:right="0" w:firstLine="493"/>
            </w:pPr>
            <w:r>
              <w:rPr>
                <w:rFonts w:ascii="Cambria" w:hAnsi="Cambria"/>
                <w:b w:val="false"/>
                <w:sz w:val="24"/>
              </w:rPr>
              <w:t>•  descrierea replicabilității în Cererea de finanțare</w:t>
            </w:r>
          </w:p>
          <w:p>
            <w:pPr>
              <w:spacing w:line="360" w:lineRule="auto"/>
              <w:ind w:left="0" w:right="0" w:firstLine="493"/>
            </w:pPr>
            <w:r>
              <w:rPr>
                <w:rFonts w:ascii="Cambria" w:hAnsi="Cambria"/>
                <w:b w:val="false"/>
                <w:sz w:val="24"/>
              </w:rPr>
              <w:t>•  soluțiile tehnice din MF/SF/DALI – dacă sunt standard sau foarte specifice</w:t>
            </w:r>
          </w:p>
          <w:p>
            <w:pPr>
              <w:spacing w:line="360" w:lineRule="auto"/>
              <w:ind w:left="0" w:right="0" w:firstLine="493"/>
            </w:pPr>
            <w:r>
              <w:rPr>
                <w:rFonts w:ascii="Cambria" w:hAnsi="Cambria"/>
                <w:b w:val="false"/>
                <w:sz w:val="24"/>
              </w:rPr>
              <w:t>•  coerența cu impactul real (CS1 – populație, CS4 – impact major)</w:t>
            </w:r>
          </w:p>
          <w:p>
            <w:pPr>
              <w:spacing w:line="360" w:lineRule="auto"/>
              <w:ind w:left="0" w:right="0" w:firstLine="493"/>
            </w:pPr>
            <w:r>
              <w:rPr>
                <w:rFonts w:ascii="Cambria" w:hAnsi="Cambria"/>
                <w:b w:val="false"/>
                <w:sz w:val="24"/>
              </w:rPr>
              <w:t>Documente justificative</w:t>
            </w:r>
          </w:p>
          <w:p>
            <w:pPr>
              <w:pStyle w:val="ListParagraph"/>
              <w:numPr>
                <w:ilvl w:val="0"/>
                <w:numId w:val="17"/>
              </w:numPr>
            </w:pPr>
            <w:r>
              <w:rPr>
                <w:rFonts w:ascii="Cambria" w:hAnsi="Cambria"/>
                <w:b w:val="false"/>
                <w:sz w:val="24"/>
              </w:rPr>
              <w:t>Cererea de finanțare</w:t>
            </w:r>
          </w:p>
          <w:p>
            <w:pPr>
              <w:pStyle w:val="ListParagraph"/>
              <w:numPr>
                <w:ilvl w:val="0"/>
                <w:numId w:val="17"/>
              </w:numPr>
            </w:pPr>
            <w:r>
              <w:rPr>
                <w:rFonts w:ascii="Cambria" w:hAnsi="Cambria"/>
                <w:b w:val="false"/>
                <w:sz w:val="24"/>
              </w:rPr>
              <w:t>Memoriu Justificativ / SF / DALI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6</w:t>
            </w:r>
            <w:r>
              <w:rPr>
                <w:rFonts w:ascii="Cambria" w:hAnsi="Cambria"/>
                <w:b w:val="false"/>
                <w:color w:val="014935"/>
                <w:sz w:val="24"/>
              </w:rPr>
              <w:t>   </w:t>
            </w:r>
            <w:r>
              <w:rPr>
                <w:rFonts w:ascii="Cambria Bold" w:hAnsi="Cambria Bold"/>
                <w:b/>
                <w:color w:val="014935"/>
                <w:sz w:val="24"/>
              </w:rPr>
              <w:t>Contribuția proiectului la nevoile identificate în SDL</w:t>
            </w:r>
          </w:p>
        </w:tc>
        <w:tc>
          <w:tcPr>
            <w:shd w:val="clear" w:color="auto" w:fill="CCE1DB"/>
            <w:vAlign w:val="center"/>
          </w:tcPr>
          <w:p>
            <w:pPr>
              <w:spacing w:line="360" w:lineRule="auto"/>
              <w:ind w:left="0" w:right="0" w:firstLine="493"/>
            </w:pPr>
            <w:r>
              <w:rPr>
                <w:rFonts w:ascii="Cambria Bold" w:hAnsi="Cambria Bold"/>
                <w:b/>
                <w:color w:val="014935"/>
                <w:sz w:val="24"/>
              </w:rPr>
              <w:t>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6.1</w:t>
            </w:r>
          </w:p>
        </w:tc>
        <w:tc>
          <w:tcPr>
            <w:shd w:val="clear" w:color="auto" w:fill="F8ECD2"/>
            <w:vAlign w:val="center"/>
          </w:tcPr>
          <w:p>
            <w:r>
              <w:rPr>
                <w:rFonts w:ascii="Cambria" w:hAnsi="Cambria"/>
                <w:b w:val="false"/>
                <w:color w:val="58400C"/>
                <w:sz w:val="24"/>
              </w:rPr>
              <w:t>Contribuția proiectului la nevoile identificate în SDL </w:t>
            </w:r>
          </w:p>
        </w:tc>
        <w:tc>
          <w:tcPr>
            <w:vAlign w:val="center"/>
          </w:tcPr>
          <w:p>
            <w:pPr>
              <w:keepNext/>
              <w:spacing w:line="360" w:lineRule="auto"/>
              <w:ind w:left="0" w:right="0" w:firstLine="493"/>
              <w:jc w:val="center"/>
            </w:pPr>
            <w:r>
              <w:rPr>
                <w:rFonts w:ascii="Cambria" w:hAnsi="Cambria"/>
                <w:b w:val="false"/>
                <w:sz w:val="24"/>
              </w:rPr>
              <w:t>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Descriere &gt; Pentru această intervenție, SDL stabilește trei nevoi principale: (1) îmbunătățirea infrastructurii recreative și promovarea unui stil de viață sănătos; (2) dezvoltarea și modernizarea infrastructurii sociale și recreative; (3) asigurarea serviciilor de bază pentru comunitate.</w:t>
            </w:r>
          </w:p>
          <w:p>
            <w:r>
              <w:rPr>
                <w:rFonts w:ascii="Cambria" w:hAnsi="Cambria"/>
                <w:b w:val="false"/>
                <w:sz w:val="24"/>
              </w:rPr>
              <w:t>Proiectele care contribuie la minimum două dintre aceste trei nevoi primesc punctaj maxim - 5 puncte Proiectele care contribuie la o singură nevoie primesc punctaj minim - 3 puncte Verificarea se face de GAL pe baza documentelor proiectului MJ/SF/DALI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7</w:t>
            </w:r>
            <w:r>
              <w:rPr>
                <w:rFonts w:ascii="Cambria" w:hAnsi="Cambria"/>
                <w:b w:val="false"/>
                <w:color w:val="014935"/>
                <w:sz w:val="24"/>
              </w:rPr>
              <w:t>   </w:t>
            </w:r>
            <w:r>
              <w:rPr>
                <w:rFonts w:ascii="Cambria Bold" w:hAnsi="Cambria Bold"/>
                <w:b/>
                <w:color w:val="014935"/>
                <w:sz w:val="24"/>
              </w:rPr>
              <w:t>Relevanța proiectului pentru dezvoltarea durabilă și coeziunea comunității</w:t>
            </w:r>
            <w:r>
              <w:rPr>
                <w:rFonts w:ascii="Cambria Bold" w:hAnsi="Cambria Bold"/>
                <w:b/>
                <w:color w:val="014935"/>
                <w:sz w:val="24"/>
              </w:rPr>
              <w:t>  </w:t>
            </w:r>
          </w:p>
        </w:tc>
        <w:tc>
          <w:tcPr>
            <w:shd w:val="clear" w:color="auto" w:fill="CCE1DB"/>
            <w:vAlign w:val="center"/>
          </w:tcPr>
          <w:p>
            <w:pPr>
              <w:spacing w:line="360" w:lineRule="auto"/>
              <w:ind w:left="0" w:right="0" w:firstLine="493"/>
            </w:pPr>
            <w:r>
              <w:rPr>
                <w:rFonts w:ascii="Cambria Bold" w:hAnsi="Cambria Bold"/>
                <w:b/>
                <w:color w:val="014935"/>
                <w:sz w:val="24"/>
              </w:rPr>
              <w:t>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7.1</w:t>
            </w:r>
          </w:p>
        </w:tc>
        <w:tc>
          <w:tcPr>
            <w:shd w:val="clear" w:color="auto" w:fill="F8ECD2"/>
            <w:vAlign w:val="center"/>
          </w:tcPr>
          <w:p>
            <w:r>
              <w:rPr>
                <w:rFonts w:ascii="Cambria" w:hAnsi="Cambria"/>
                <w:b w:val="false"/>
                <w:color w:val="58400C"/>
                <w:sz w:val="24"/>
              </w:rPr>
              <w:t>Relevanța proiectului pentru dezvoltarea durabilă și coeziunea comunității</w:t>
            </w:r>
            <w:r>
              <w:rPr>
                <w:rFonts w:ascii="Cambria" w:hAnsi="Cambria"/>
                <w:b w:val="false"/>
                <w:color w:val="58400C"/>
                <w:sz w:val="24"/>
              </w:rPr>
              <w:t>  </w:t>
            </w:r>
          </w:p>
        </w:tc>
        <w:tc>
          <w:tcPr>
            <w:vAlign w:val="center"/>
          </w:tcPr>
          <w:p>
            <w:pPr>
              <w:keepNext/>
              <w:spacing w:line="360" w:lineRule="auto"/>
              <w:ind w:left="0" w:right="0" w:firstLine="493"/>
              <w:jc w:val="center"/>
            </w:pPr>
            <w:r>
              <w:rPr>
                <w:rFonts w:ascii="Cambria" w:hAnsi="Cambria"/>
                <w:b w:val="false"/>
                <w:sz w:val="24"/>
              </w:rPr>
              <w:t>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Descriere: Se acordă punctaj proiectelor care contribuie la dezvoltarea durabilă și/sau la coeziunea comunității.</w:t>
            </w:r>
          </w:p>
          <w:p>
            <w:pPr>
              <w:spacing w:line="360" w:lineRule="auto"/>
              <w:ind w:left="0" w:right="0" w:firstLine="493"/>
            </w:pPr>
            <w:r>
              <w:rPr>
                <w:rFonts w:ascii="Cambria" w:hAnsi="Cambria"/>
                <w:b w:val="false"/>
                <w:sz w:val="24"/>
              </w:rPr>
              <w:t>Proiectele care contribuie la ambele dimensiuni primesc punctaj maxim de 5 puncte. Proiectele care contribuie doar la una dintre dimensiuni primesc punctaj minim de 3 puncte. Proiectele fără relevanță pentru aceste obiective nu primesc puncte. Verificarea se realizează de GAL pe baza documentelor proiectului (MJ/SF/DALI)</w:t>
            </w:r>
          </w:p>
          <w:p>
            <w:pPr>
              <w:spacing w:line="360" w:lineRule="auto"/>
              <w:ind w:left="0" w:right="0" w:firstLine="493"/>
            </w:pPr>
            <w:r>
              <w:rPr>
                <w:rFonts w:ascii="Cambria Bold" w:hAnsi="Cambria Bold"/>
                <w:b/>
                <w:sz w:val="24"/>
              </w:rPr>
              <w:t>Exemple:</w:t>
            </w:r>
          </w:p>
          <w:p>
            <w:pPr>
              <w:spacing w:line="360" w:lineRule="auto"/>
              <w:ind w:left="0" w:right="0" w:firstLine="493"/>
            </w:pPr>
            <w:r>
              <w:rPr>
                <w:rFonts w:ascii="Cambria Bold" w:hAnsi="Cambria Bold"/>
                <w:b/>
                <w:sz w:val="24"/>
              </w:rPr>
              <w:t>A. Dezvoltare durabilă:</w:t>
            </w:r>
          </w:p>
          <w:p>
            <w:pPr>
              <w:pStyle w:val="ListParagraph"/>
              <w:numPr>
                <w:ilvl w:val="0"/>
                <w:numId w:val="2"/>
              </w:numPr>
            </w:pPr>
            <w:r>
              <w:rPr>
                <w:rFonts w:ascii="Cambria" w:hAnsi="Cambria"/>
                <w:b w:val="false"/>
                <w:sz w:val="24"/>
              </w:rPr>
              <w:t>investiții eficiente energetic / regenerabile,</w:t>
            </w:r>
          </w:p>
          <w:p>
            <w:pPr>
              <w:pStyle w:val="ListParagraph"/>
              <w:numPr>
                <w:ilvl w:val="0"/>
                <w:numId w:val="2"/>
              </w:numPr>
            </w:pPr>
            <w:r>
              <w:rPr>
                <w:rFonts w:ascii="Cambria" w:hAnsi="Cambria"/>
                <w:b w:val="false"/>
                <w:sz w:val="24"/>
              </w:rPr>
              <w:t>dotări moderne / tehnologii durabile,</w:t>
            </w:r>
          </w:p>
          <w:p>
            <w:pPr>
              <w:pStyle w:val="ListParagraph"/>
              <w:numPr>
                <w:ilvl w:val="0"/>
                <w:numId w:val="2"/>
              </w:numPr>
            </w:pPr>
            <w:r>
              <w:rPr>
                <w:rFonts w:ascii="Cambria" w:hAnsi="Cambria"/>
                <w:b w:val="false"/>
                <w:sz w:val="24"/>
              </w:rPr>
              <w:t>reducerea consumului de resurse,</w:t>
            </w:r>
          </w:p>
          <w:p>
            <w:pPr>
              <w:pStyle w:val="ListParagraph"/>
              <w:numPr>
                <w:ilvl w:val="0"/>
                <w:numId w:val="2"/>
              </w:numPr>
            </w:pPr>
            <w:r>
              <w:rPr>
                <w:rFonts w:ascii="Cambria" w:hAnsi="Cambria"/>
                <w:b w:val="false"/>
                <w:sz w:val="24"/>
              </w:rPr>
              <w:t>digitalizare,</w:t>
            </w:r>
          </w:p>
          <w:p>
            <w:pPr>
              <w:pStyle w:val="ListParagraph"/>
              <w:numPr>
                <w:ilvl w:val="0"/>
                <w:numId w:val="2"/>
              </w:numPr>
            </w:pPr>
            <w:r>
              <w:rPr>
                <w:rFonts w:ascii="Cambria" w:hAnsi="Cambria"/>
                <w:b w:val="false"/>
                <w:sz w:val="24"/>
              </w:rPr>
              <w:t>protecție mediu / colectare selectivă,</w:t>
            </w:r>
          </w:p>
          <w:p>
            <w:pPr>
              <w:pStyle w:val="ListParagraph"/>
              <w:numPr>
                <w:ilvl w:val="0"/>
                <w:numId w:val="2"/>
              </w:numPr>
            </w:pPr>
            <w:r>
              <w:rPr>
                <w:rFonts w:ascii="Cambria" w:hAnsi="Cambria"/>
                <w:b w:val="false"/>
                <w:sz w:val="24"/>
              </w:rPr>
              <w:t>infrastructuri moderne și sustenabile.</w:t>
            </w:r>
          </w:p>
          <w:p>
            <w:pPr>
              <w:spacing w:line="360" w:lineRule="auto"/>
              <w:ind w:left="0" w:right="0" w:firstLine="493"/>
            </w:pPr>
            <w:r>
              <w:rPr>
                <w:rFonts w:ascii="Cambria Bold" w:hAnsi="Cambria Bold"/>
                <w:b/>
                <w:sz w:val="24"/>
              </w:rPr>
              <w:t>B. Coeziune comunitară:</w:t>
            </w:r>
          </w:p>
          <w:p>
            <w:pPr>
              <w:pStyle w:val="ListParagraph"/>
              <w:numPr>
                <w:ilvl w:val="0"/>
                <w:numId w:val="41"/>
              </w:numPr>
            </w:pPr>
            <w:r>
              <w:rPr>
                <w:rFonts w:ascii="Cambria" w:hAnsi="Cambria"/>
                <w:b w:val="false"/>
                <w:sz w:val="24"/>
              </w:rPr>
              <w:t>îmbunătățirea accesului la servicii publice,</w:t>
            </w:r>
          </w:p>
          <w:p>
            <w:pPr>
              <w:pStyle w:val="ListParagraph"/>
              <w:numPr>
                <w:ilvl w:val="0"/>
                <w:numId w:val="41"/>
              </w:numPr>
            </w:pPr>
            <w:r>
              <w:rPr>
                <w:rFonts w:ascii="Cambria" w:hAnsi="Cambria"/>
                <w:b w:val="false"/>
                <w:sz w:val="24"/>
              </w:rPr>
              <w:t>activități sociale, culturale, sportive, educaționale,</w:t>
            </w:r>
          </w:p>
          <w:p>
            <w:pPr>
              <w:pStyle w:val="ListParagraph"/>
              <w:numPr>
                <w:ilvl w:val="0"/>
                <w:numId w:val="41"/>
              </w:numPr>
            </w:pPr>
            <w:r>
              <w:rPr>
                <w:rFonts w:ascii="Cambria" w:hAnsi="Cambria"/>
                <w:b w:val="false"/>
                <w:sz w:val="24"/>
              </w:rPr>
              <w:t>crearea/modernizarea de facilități pentru comunitate,</w:t>
            </w:r>
          </w:p>
          <w:p>
            <w:pPr>
              <w:pStyle w:val="ListParagraph"/>
              <w:numPr>
                <w:ilvl w:val="0"/>
                <w:numId w:val="41"/>
              </w:numPr>
            </w:pPr>
            <w:r>
              <w:rPr>
                <w:rFonts w:ascii="Cambria" w:hAnsi="Cambria"/>
                <w:b w:val="false"/>
                <w:sz w:val="24"/>
              </w:rPr>
              <w:t>spații de adunare sau activități comune,</w:t>
            </w:r>
          </w:p>
          <w:p>
            <w:pPr>
              <w:pStyle w:val="ListParagraph"/>
              <w:numPr>
                <w:ilvl w:val="0"/>
                <w:numId w:val="41"/>
              </w:numPr>
            </w:pPr>
            <w:r>
              <w:rPr>
                <w:rFonts w:ascii="Cambria" w:hAnsi="Cambria"/>
                <w:b w:val="false"/>
                <w:sz w:val="24"/>
              </w:rPr>
              <w:t>suport pentru grupuri vulnerabile.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8</w:t>
            </w:r>
            <w:r>
              <w:rPr>
                <w:rFonts w:ascii="Cambria" w:hAnsi="Cambria"/>
                <w:b w:val="false"/>
                <w:color w:val="014935"/>
                <w:sz w:val="24"/>
              </w:rPr>
              <w:t>   </w:t>
            </w:r>
            <w:r>
              <w:rPr>
                <w:rFonts w:ascii="Cambria Bold" w:hAnsi="Cambria Bold"/>
                <w:b/>
                <w:color w:val="014935"/>
                <w:sz w:val="24"/>
              </w:rPr>
              <w:t>Potențialul de generare a beneficiilor economice, sociale și de mediu</w:t>
            </w:r>
            <w:r>
              <w:rPr>
                <w:rFonts w:ascii="Cambria Bold" w:hAnsi="Cambria Bold"/>
                <w:b/>
                <w:color w:val="014935"/>
                <w:sz w:val="24"/>
              </w:rPr>
              <w:t>  </w:t>
            </w:r>
          </w:p>
        </w:tc>
        <w:tc>
          <w:tcPr>
            <w:shd w:val="clear" w:color="auto" w:fill="CCE1DB"/>
            <w:vAlign w:val="center"/>
          </w:tcPr>
          <w:p>
            <w:pPr>
              <w:spacing w:line="360" w:lineRule="auto"/>
              <w:ind w:left="0" w:right="0" w:firstLine="493"/>
            </w:pPr>
            <w:r>
              <w:rPr>
                <w:rFonts w:ascii="Cambria Bold" w:hAnsi="Cambria Bold"/>
                <w:b/>
                <w:color w:val="014935"/>
                <w:sz w:val="24"/>
              </w:rPr>
              <w:t>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8.1</w:t>
            </w:r>
          </w:p>
        </w:tc>
        <w:tc>
          <w:tcPr>
            <w:shd w:val="clear" w:color="auto" w:fill="F8ECD2"/>
            <w:vAlign w:val="center"/>
          </w:tcPr>
          <w:p>
            <w:r>
              <w:rPr>
                <w:rFonts w:ascii="Cambria" w:hAnsi="Cambria"/>
                <w:b w:val="false"/>
                <w:color w:val="58400C"/>
                <w:sz w:val="24"/>
              </w:rPr>
              <w:t>Potențialul de generare a beneficiilor economice, sociale și de mediu </w:t>
            </w:r>
          </w:p>
        </w:tc>
        <w:tc>
          <w:tcPr>
            <w:vAlign w:val="center"/>
          </w:tcPr>
          <w:p>
            <w:pPr>
              <w:keepNext/>
              <w:spacing w:line="360" w:lineRule="auto"/>
              <w:ind w:left="0" w:right="0" w:firstLine="493"/>
              <w:jc w:val="center"/>
            </w:pPr>
            <w:r>
              <w:rPr>
                <w:rFonts w:ascii="Cambria" w:hAnsi="Cambria"/>
                <w:b w:val="false"/>
                <w:sz w:val="24"/>
              </w:rPr>
              <w:t>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Descriere : Proiectele care generează cel puțin două tipuri de beneficii (economice, sociale, de mediu) primesc punctaj maxim de 5 puncte. Proiectele care generează un singur tip de beneficiu primesc punctaj minim 3 puncte. Verificarea se realizează de GAL pe baza documentelor proiectului, MJ/SF/DALI.</w:t>
            </w:r>
          </w:p>
          <w:p>
            <w:pPr>
              <w:spacing w:line="360" w:lineRule="auto"/>
              <w:ind w:left="0" w:right="0" w:firstLine="493"/>
            </w:pPr>
            <w:r>
              <w:rPr>
                <w:rFonts w:ascii="Cambria Bold" w:hAnsi="Cambria Bold"/>
                <w:b/>
                <w:sz w:val="24"/>
              </w:rPr>
              <w:t>Exemple:</w:t>
            </w:r>
          </w:p>
          <w:p>
            <w:pPr>
              <w:spacing w:line="360" w:lineRule="auto"/>
              <w:ind w:left="0" w:right="0" w:firstLine="493"/>
            </w:pPr>
            <w:r>
              <w:rPr>
                <w:rFonts w:ascii="Cambria Bold" w:hAnsi="Cambria Bold"/>
                <w:b/>
                <w:sz w:val="24"/>
              </w:rPr>
              <w:t>1. Beneficii economice:</w:t>
            </w:r>
          </w:p>
          <w:p>
            <w:pPr>
              <w:pStyle w:val="ListParagraph"/>
              <w:numPr>
                <w:ilvl w:val="0"/>
                <w:numId w:val="2"/>
              </w:numPr>
            </w:pPr>
            <w:r>
              <w:rPr>
                <w:rFonts w:ascii="Cambria" w:hAnsi="Cambria"/>
                <w:b w:val="false"/>
                <w:sz w:val="24"/>
              </w:rPr>
              <w:t>creșterea atractivității turistice,</w:t>
            </w:r>
          </w:p>
          <w:p>
            <w:pPr>
              <w:pStyle w:val="ListParagraph"/>
              <w:numPr>
                <w:ilvl w:val="0"/>
                <w:numId w:val="2"/>
              </w:numPr>
            </w:pPr>
            <w:r>
              <w:rPr>
                <w:rFonts w:ascii="Cambria" w:hAnsi="Cambria"/>
                <w:b w:val="false"/>
                <w:sz w:val="24"/>
              </w:rPr>
              <w:t>dotări pentru servicii locale (care produc economii UAT),</w:t>
            </w:r>
          </w:p>
          <w:p>
            <w:pPr>
              <w:pStyle w:val="ListParagraph"/>
              <w:numPr>
                <w:ilvl w:val="0"/>
                <w:numId w:val="2"/>
              </w:numPr>
            </w:pPr>
            <w:r>
              <w:rPr>
                <w:rFonts w:ascii="Cambria" w:hAnsi="Cambria"/>
                <w:b w:val="false"/>
                <w:sz w:val="24"/>
              </w:rPr>
              <w:t>îmbunătățirea condițiilor pentru mediul de afaceri local,</w:t>
            </w:r>
          </w:p>
          <w:p>
            <w:pPr>
              <w:pStyle w:val="ListParagraph"/>
              <w:numPr>
                <w:ilvl w:val="0"/>
                <w:numId w:val="2"/>
              </w:numPr>
            </w:pPr>
            <w:r>
              <w:rPr>
                <w:rFonts w:ascii="Cambria" w:hAnsi="Cambria"/>
                <w:b w:val="false"/>
                <w:sz w:val="24"/>
              </w:rPr>
              <w:t>facilități ce pot genera venituri pentru UAT (închiriere, evenimente, servicii),</w:t>
            </w:r>
          </w:p>
          <w:p>
            <w:pPr>
              <w:pStyle w:val="ListParagraph"/>
              <w:numPr>
                <w:ilvl w:val="0"/>
                <w:numId w:val="2"/>
              </w:numPr>
            </w:pPr>
            <w:r>
              <w:rPr>
                <w:rFonts w:ascii="Cambria" w:hAnsi="Cambria"/>
                <w:b w:val="false"/>
                <w:sz w:val="24"/>
              </w:rPr>
              <w:t>utilități sau infrastructuri ce sprijină activități economice.</w:t>
            </w:r>
          </w:p>
          <w:p>
            <w:pPr>
              <w:spacing w:line="360" w:lineRule="auto"/>
              <w:ind w:left="0" w:right="0" w:firstLine="493"/>
            </w:pPr>
            <w:r>
              <w:rPr>
                <w:rFonts w:ascii="Cambria Bold" w:hAnsi="Cambria Bold"/>
                <w:b/>
                <w:sz w:val="24"/>
              </w:rPr>
              <w:t>2. Beneficii sociale :</w:t>
            </w:r>
          </w:p>
          <w:p>
            <w:pPr>
              <w:pStyle w:val="ListParagraph"/>
              <w:numPr>
                <w:ilvl w:val="0"/>
                <w:numId w:val="42"/>
              </w:numPr>
            </w:pPr>
            <w:r>
              <w:rPr>
                <w:rFonts w:ascii="Cambria" w:hAnsi="Cambria"/>
                <w:b w:val="false"/>
                <w:sz w:val="24"/>
              </w:rPr>
              <w:t>creșterea accesului la servicii publice,</w:t>
            </w:r>
          </w:p>
          <w:p>
            <w:pPr>
              <w:pStyle w:val="ListParagraph"/>
              <w:numPr>
                <w:ilvl w:val="0"/>
                <w:numId w:val="42"/>
              </w:numPr>
            </w:pPr>
            <w:r>
              <w:rPr>
                <w:rFonts w:ascii="Cambria" w:hAnsi="Cambria"/>
                <w:b w:val="false"/>
                <w:sz w:val="24"/>
              </w:rPr>
              <w:t>facilități pentru tineri, vârstnici, persoane vulnerabile,</w:t>
            </w:r>
          </w:p>
          <w:p>
            <w:pPr>
              <w:pStyle w:val="ListParagraph"/>
              <w:numPr>
                <w:ilvl w:val="0"/>
                <w:numId w:val="42"/>
              </w:numPr>
            </w:pPr>
            <w:r>
              <w:rPr>
                <w:rFonts w:ascii="Cambria" w:hAnsi="Cambria"/>
                <w:b w:val="false"/>
                <w:sz w:val="24"/>
              </w:rPr>
              <w:t>activități sau spații comunitare, sociale, sportive, culturale, educaționale,</w:t>
            </w:r>
          </w:p>
          <w:p>
            <w:pPr>
              <w:pStyle w:val="ListParagraph"/>
              <w:numPr>
                <w:ilvl w:val="0"/>
                <w:numId w:val="42"/>
              </w:numPr>
            </w:pPr>
            <w:r>
              <w:rPr>
                <w:rFonts w:ascii="Cambria" w:hAnsi="Cambria"/>
                <w:b w:val="false"/>
                <w:sz w:val="24"/>
              </w:rPr>
              <w:t>reducerea excluziunii sociale,</w:t>
            </w:r>
          </w:p>
          <w:p>
            <w:pPr>
              <w:pStyle w:val="ListParagraph"/>
              <w:numPr>
                <w:ilvl w:val="0"/>
                <w:numId w:val="42"/>
              </w:numPr>
            </w:pPr>
            <w:r>
              <w:rPr>
                <w:rFonts w:ascii="Cambria" w:hAnsi="Cambria"/>
                <w:b w:val="false"/>
                <w:sz w:val="24"/>
              </w:rPr>
              <w:t>creșterea calității vieții.</w:t>
            </w:r>
          </w:p>
          <w:p>
            <w:pPr>
              <w:spacing w:line="360" w:lineRule="auto"/>
              <w:ind w:left="0" w:right="0" w:firstLine="493"/>
            </w:pPr>
            <w:r>
              <w:rPr>
                <w:rFonts w:ascii="Cambria Bold" w:hAnsi="Cambria Bold"/>
                <w:b/>
                <w:sz w:val="24"/>
              </w:rPr>
              <w:t>3. Beneficii de mediu :</w:t>
            </w:r>
          </w:p>
          <w:p>
            <w:pPr>
              <w:pStyle w:val="ListParagraph"/>
              <w:numPr>
                <w:ilvl w:val="0"/>
                <w:numId w:val="43"/>
              </w:numPr>
            </w:pPr>
            <w:r>
              <w:rPr>
                <w:rFonts w:ascii="Cambria" w:hAnsi="Cambria"/>
                <w:b w:val="false"/>
                <w:sz w:val="24"/>
              </w:rPr>
              <w:t>energie regenerabilă / creșterea eficienței energetice,</w:t>
            </w:r>
          </w:p>
          <w:p>
            <w:pPr>
              <w:pStyle w:val="ListParagraph"/>
              <w:numPr>
                <w:ilvl w:val="0"/>
                <w:numId w:val="43"/>
              </w:numPr>
            </w:pPr>
            <w:r>
              <w:rPr>
                <w:rFonts w:ascii="Cambria" w:hAnsi="Cambria"/>
                <w:b w:val="false"/>
                <w:sz w:val="24"/>
              </w:rPr>
              <w:t>colectare selectivă sau reducerea poluării,</w:t>
            </w:r>
          </w:p>
          <w:p>
            <w:pPr>
              <w:pStyle w:val="ListParagraph"/>
              <w:numPr>
                <w:ilvl w:val="0"/>
                <w:numId w:val="43"/>
              </w:numPr>
            </w:pPr>
            <w:r>
              <w:rPr>
                <w:rFonts w:ascii="Cambria" w:hAnsi="Cambria"/>
                <w:b w:val="false"/>
                <w:sz w:val="24"/>
              </w:rPr>
              <w:t>spații verzi / recreative,</w:t>
            </w:r>
          </w:p>
          <w:p>
            <w:pPr>
              <w:pStyle w:val="ListParagraph"/>
              <w:numPr>
                <w:ilvl w:val="0"/>
                <w:numId w:val="43"/>
              </w:numPr>
            </w:pPr>
            <w:r>
              <w:rPr>
                <w:rFonts w:ascii="Cambria" w:hAnsi="Cambria"/>
                <w:b w:val="false"/>
                <w:sz w:val="24"/>
              </w:rPr>
              <w:t>investiții cu impact redus asupra mediului,</w:t>
            </w:r>
          </w:p>
          <w:p>
            <w:pPr>
              <w:pStyle w:val="ListParagraph"/>
              <w:numPr>
                <w:ilvl w:val="0"/>
                <w:numId w:val="43"/>
              </w:numPr>
            </w:pPr>
            <w:r>
              <w:rPr>
                <w:rFonts w:ascii="Cambria" w:hAnsi="Cambria"/>
                <w:b w:val="false"/>
                <w:sz w:val="24"/>
              </w:rPr>
              <w:t>infrastructuri prietenoase cu mediul (ciclism, trasee, iluminat eficient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tc>
        <w:tc>
          <w:tcPr>
            <w:shd w:val="clear" w:color="auto" w:fill="F8ECD2"/>
            <w:vAlign w:val="center"/>
          </w:tcP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Selecția proiectelor eligibila se face in ordinea descrescatoare a punctajului de selectie</w:t>
            </w:r>
          </w:p>
          <w:p>
            <w:pPr>
              <w:spacing w:line="360" w:lineRule="auto"/>
              <w:ind w:left="0" w:right="0" w:firstLine="493"/>
            </w:pPr>
            <w:r>
              <w:rPr>
                <w:rFonts w:ascii="Cambria" w:hAnsi="Cambria"/>
                <w:b w:val="false"/>
                <w:sz w:val="24"/>
              </w:rPr>
              <w:t>Prag de calitate/Punctaj minim : 20 p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pPr>
              <w:spacing w:line="360" w:lineRule="auto"/>
              <w:ind w:left="0" w:right="0" w:firstLine="493"/>
            </w:pPr>
            <w:r>
              <w:rPr>
                <w:rFonts w:ascii="Cambria Bold" w:hAnsi="Cambria Bold"/>
                <w:b/>
                <w:color w:val="58400C"/>
                <w:sz w:val="24"/>
              </w:rPr>
              <w:t>Gradul de acoperire a populației deservite în UAT</w:t>
            </w:r>
          </w:p>
          <w:p>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Descriere : La punctaje egale, are prioritate proiectul care deservește un număr mai mare de locuitori ai UAT-ului/UAT-urilor implicate. Populația se stabilește pe baza datelor oficiale RPL 2021/INS. În cazul ADI și parteneriatelor, se ia în calcul populația cumulată a UAT-urilor participante în proiect. Dacă populația deservită este identică, se aplică următorul criteriu de departajare.</w:t>
            </w:r>
          </w:p>
          <w:p>
            <w:pPr>
              <w:spacing w:line="360" w:lineRule="auto"/>
              <w:ind w:left="0" w:right="0" w:firstLine="493"/>
            </w:pPr>
            <w:r>
              <w:rPr>
                <w:rFonts w:ascii="Cambria" w:hAnsi="Cambria"/>
                <w:b w:val="false"/>
                <w:sz w:val="24"/>
              </w:rPr>
              <w:t>Metodologie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w:hAnsi="Cambria"/>
                <w:b w:val="false"/>
                <w:sz w:val="24"/>
              </w:rPr>
              <w:t> 1. Date oficiale privind populația</w:t>
            </w:r>
          </w:p>
          <w:p>
            <w:pPr>
              <w:spacing w:line="360" w:lineRule="auto"/>
              <w:ind w:left="0" w:right="0" w:firstLine="493"/>
            </w:pPr>
            <w:r>
              <w:rPr>
                <w:rFonts w:ascii="Cambria" w:hAnsi="Cambria"/>
                <w:b w:val="false"/>
                <w:sz w:val="24"/>
              </w:rPr>
              <w:t>– RPL 2021 / actualizări INS – Situații oficiale din UAT (dacă sunt actualizate în ultimele 12 luni).</w:t>
            </w:r>
          </w:p>
          <w:p>
            <w:pPr>
              <w:spacing w:line="360" w:lineRule="auto"/>
              <w:ind w:left="0" w:right="0" w:firstLine="493"/>
            </w:pPr>
            <w:r>
              <w:rPr>
                <w:rFonts w:ascii="Cambria" w:hAnsi="Cambria"/>
                <w:b w:val="false"/>
                <w:sz w:val="24"/>
              </w:rPr>
              <w:t>2. Aria de implementare</w:t>
            </w:r>
          </w:p>
          <w:p>
            <w:pPr>
              <w:spacing w:line="360" w:lineRule="auto"/>
              <w:ind w:left="0" w:right="0" w:firstLine="493"/>
            </w:pPr>
            <w:r>
              <w:rPr>
                <w:rFonts w:ascii="Cambria" w:hAnsi="Cambria"/>
                <w:b w:val="false"/>
                <w:sz w:val="24"/>
              </w:rPr>
              <w:t>– conform Cererii de finanțare + MJ/SF/DALI – conform HCL / ADI / Acord parteneriat (acolo unde este cazul)</w:t>
            </w:r>
          </w:p>
          <w:p>
            <w:pPr>
              <w:spacing w:line="360" w:lineRule="auto"/>
              <w:ind w:left="0" w:right="0" w:firstLine="493"/>
            </w:pPr>
            <w:r>
              <w:rPr>
                <w:rFonts w:ascii="Cambria" w:hAnsi="Cambria"/>
                <w:b w:val="false"/>
                <w:sz w:val="24"/>
              </w:rPr>
              <w:t>3. Coerență cu celelalte criterii</w:t>
            </w:r>
          </w:p>
          <w:p>
            <w:pPr>
              <w:spacing w:line="360" w:lineRule="auto"/>
              <w:ind w:left="0" w:right="0" w:firstLine="493"/>
            </w:pPr>
            <w:r>
              <w:rPr>
                <w:rFonts w:ascii="Cambria" w:hAnsi="Cambria"/>
                <w:b w:val="false"/>
                <w:sz w:val="24"/>
              </w:rPr>
              <w:t>– investiția trebuie să fie relevantă pentru populația declarată</w:t>
            </w:r>
          </w:p>
          <w:p>
            <w:pPr>
              <w:spacing w:line="360" w:lineRule="auto"/>
              <w:ind w:left="0" w:right="0" w:firstLine="493"/>
            </w:pPr>
            <w:r>
              <w:rPr>
                <w:rFonts w:ascii="Cambria" w:hAnsi="Cambria"/>
                <w:b w:val="false"/>
                <w:sz w:val="24"/>
              </w:rPr>
              <w:t>Documente justificative</w:t>
            </w:r>
          </w:p>
          <w:p>
            <w:pPr>
              <w:pStyle w:val="ListParagraph"/>
              <w:numPr>
                <w:ilvl w:val="0"/>
                <w:numId w:val="17"/>
              </w:numPr>
            </w:pPr>
            <w:r>
              <w:rPr>
                <w:rFonts w:ascii="Cambria" w:hAnsi="Cambria"/>
                <w:b w:val="false"/>
                <w:sz w:val="24"/>
              </w:rPr>
              <w:t>Cererea de finanțare</w:t>
            </w:r>
          </w:p>
          <w:p>
            <w:pPr>
              <w:pStyle w:val="ListParagraph"/>
              <w:numPr>
                <w:ilvl w:val="0"/>
                <w:numId w:val="17"/>
              </w:numPr>
            </w:pPr>
            <w:r>
              <w:rPr>
                <w:rFonts w:ascii="Cambria" w:hAnsi="Cambria"/>
                <w:b w:val="false"/>
                <w:sz w:val="24"/>
              </w:rPr>
              <w:t>Memoriu Justificativ / SF / DALI – indică aria de impact</w:t>
            </w:r>
          </w:p>
          <w:p>
            <w:pPr>
              <w:pStyle w:val="ListParagraph"/>
              <w:numPr>
                <w:ilvl w:val="0"/>
                <w:numId w:val="17"/>
              </w:numPr>
            </w:pPr>
            <w:r>
              <w:rPr>
                <w:rFonts w:ascii="Cambria" w:hAnsi="Cambria"/>
                <w:b w:val="false"/>
                <w:sz w:val="24"/>
              </w:rPr>
              <w:t>Hotărâre CL / ADI / Parteneriat – confirmă teritoriul deservit</w:t>
            </w:r>
          </w:p>
          <w:p>
            <w:pPr>
              <w:pStyle w:val="ListParagraph"/>
              <w:numPr>
                <w:ilvl w:val="0"/>
                <w:numId w:val="17"/>
              </w:numPr>
            </w:pPr>
            <w:r>
              <w:rPr>
                <w:rFonts w:ascii="Cambria" w:hAnsi="Cambria"/>
                <w:b w:val="false"/>
                <w:sz w:val="24"/>
              </w:rPr>
              <w:t>Date oficiale RPL 2021 / INS – listă populație locală</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Bold" w:hAnsi="Cambria Bold"/>
                <w:b/>
                <w:color w:val="58400C"/>
                <w:sz w:val="24"/>
              </w:rPr>
              <w:t>Stimularea dezvoltării mediului local de afaceri în UAT</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Bold" w:hAnsi="Cambria Bold"/>
                <w:b/>
                <w:sz w:val="24"/>
              </w:rPr>
              <w:t>CD2 – Stimularea dezvoltării mediului local de afaceri în UAT:</w:t>
            </w:r>
          </w:p>
          <w:p>
            <w:pPr>
              <w:spacing w:line="360" w:lineRule="auto"/>
              <w:ind w:left="0" w:right="0" w:firstLine="493"/>
            </w:pPr>
            <w:r>
              <w:rPr>
                <w:rFonts w:ascii="Cambria" w:hAnsi="Cambria"/>
                <w:b w:val="false"/>
                <w:sz w:val="24"/>
              </w:rPr>
              <w:t>La punctaje egale, după aplicarea CD1, are prioritate proiectul implementat pe teritoriul UAT/UAT-urilor cu cel mai mare număr de operatori economici activi, conform situației oficiale emise de ONRC (valabilă în ultimele 30 de zile înainte de depunerea cererii de finanțare).</w:t>
            </w:r>
          </w:p>
          <w:p>
            <w:pPr>
              <w:spacing w:line="360" w:lineRule="auto"/>
              <w:ind w:left="0" w:right="0" w:firstLine="493"/>
            </w:pPr>
            <w:r>
              <w:rPr>
                <w:rFonts w:ascii="Cambria" w:hAnsi="Cambria"/>
                <w:b w:val="false"/>
                <w:sz w:val="24"/>
              </w:rPr>
              <w:t>În cazul proiectelor depuse în ADI sau parteneriat informal, se ia în calcul numărul cumulat de operatori economici activi ai UAT-urilor implicate. Dacă numărul firmelor este egal, se aplică criteriul de departajare următor.</w:t>
            </w:r>
          </w:p>
          <w:p>
            <w:pPr>
              <w:spacing w:line="360" w:lineRule="auto"/>
              <w:ind w:left="0" w:right="0" w:firstLine="493"/>
            </w:pPr>
            <w:r>
              <w:rPr>
                <w:rFonts w:ascii="Cambria Bold" w:hAnsi="Cambria Bold"/>
                <w:b/>
                <w:sz w:val="24"/>
              </w:rPr>
              <w:t>Metodologie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Bold" w:hAnsi="Cambria Bold"/>
                <w:b/>
                <w:sz w:val="24"/>
              </w:rPr>
              <w:t>1. Lista firmelor active</w:t>
            </w:r>
          </w:p>
          <w:p>
            <w:pPr>
              <w:spacing w:line="360" w:lineRule="auto"/>
              <w:ind w:left="0" w:right="0" w:firstLine="493"/>
            </w:pPr>
            <w:r>
              <w:rPr>
                <w:rFonts w:ascii="Cambria" w:hAnsi="Cambria"/>
                <w:b w:val="false"/>
                <w:sz w:val="24"/>
              </w:rPr>
              <w:t>– se solicită „</w:t>
            </w:r>
            <w:r>
              <w:rPr>
                <w:rFonts w:ascii="Cambria Bold" w:hAnsi="Cambria Bold"/>
                <w:b/>
                <w:sz w:val="24"/>
              </w:rPr>
              <w:t>Situația operatorilor economici activi</w:t>
            </w:r>
            <w:r>
              <w:rPr>
                <w:rFonts w:ascii="Cambria" w:hAnsi="Cambria"/>
                <w:b w:val="false"/>
                <w:sz w:val="24"/>
              </w:rPr>
              <w:t>” emisă de ONRC, valabilă cu max. </w:t>
            </w:r>
            <w:r>
              <w:rPr>
                <w:rFonts w:ascii="Cambria Bold" w:hAnsi="Cambria Bold"/>
                <w:b/>
                <w:sz w:val="24"/>
              </w:rPr>
              <w:t>30 de zile înainte de depunerea cererii de finanțare</w:t>
            </w:r>
            <w:r>
              <w:rPr>
                <w:rFonts w:ascii="Cambria" w:hAnsi="Cambria"/>
                <w:b w:val="false"/>
                <w:sz w:val="24"/>
              </w:rPr>
              <w:t>.</w:t>
            </w:r>
          </w:p>
          <w:p>
            <w:pPr>
              <w:spacing w:line="360" w:lineRule="auto"/>
              <w:ind w:left="0" w:right="0" w:firstLine="493"/>
            </w:pPr>
            <w:r>
              <w:rPr>
                <w:rFonts w:ascii="Cambria Bold" w:hAnsi="Cambria Bold"/>
                <w:b/>
                <w:sz w:val="24"/>
              </w:rPr>
              <w:t>2. Corelarea cu teritoriul proiectului</w:t>
            </w:r>
          </w:p>
          <w:p>
            <w:pPr>
              <w:spacing w:line="360" w:lineRule="auto"/>
              <w:ind w:left="0" w:right="0" w:firstLine="493"/>
            </w:pPr>
            <w:r>
              <w:rPr>
                <w:rFonts w:ascii="Cambria" w:hAnsi="Cambria"/>
                <w:b w:val="false"/>
                <w:sz w:val="24"/>
              </w:rPr>
              <w:t>– firmele trebuie să apară în UAT-ul/UAT-urile incluse în HCL / ADI / parteneriat.</w:t>
            </w:r>
          </w:p>
          <w:p>
            <w:pPr>
              <w:spacing w:line="360" w:lineRule="auto"/>
              <w:ind w:left="0" w:right="0" w:firstLine="493"/>
            </w:pPr>
            <w:r>
              <w:rPr>
                <w:rFonts w:ascii="Cambria Bold" w:hAnsi="Cambria Bold"/>
                <w:b/>
                <w:sz w:val="24"/>
              </w:rPr>
              <w:t>3. Coerența cu CS2</w:t>
            </w:r>
          </w:p>
          <w:p>
            <w:pPr>
              <w:spacing w:line="360" w:lineRule="auto"/>
              <w:ind w:left="0" w:right="0" w:firstLine="493"/>
            </w:pPr>
            <w:r>
              <w:rPr>
                <w:rFonts w:ascii="Cambria" w:hAnsi="Cambria"/>
                <w:b w:val="false"/>
                <w:sz w:val="24"/>
              </w:rPr>
              <w:t>– proiectul trebuie să includă acțiuni (din Fișă) care pot favoriza mediul economic (turism, servicii publice, digitalizare, infrastructură mică etc.)</w:t>
            </w:r>
          </w:p>
          <w:p>
            <w:pPr>
              <w:spacing w:line="360" w:lineRule="auto"/>
              <w:ind w:left="0" w:right="0" w:firstLine="493"/>
            </w:pPr>
            <w:r>
              <w:rPr>
                <w:rFonts w:ascii="Cambria Bold" w:hAnsi="Cambria Bold"/>
                <w:b/>
                <w:sz w:val="24"/>
              </w:rPr>
              <w:t>Documente justificative</w:t>
            </w:r>
          </w:p>
          <w:p>
            <w:pPr>
              <w:pStyle w:val="ListParagraph"/>
              <w:numPr>
                <w:ilvl w:val="0"/>
                <w:numId w:val="17"/>
              </w:numPr>
            </w:pPr>
            <w:r>
              <w:rPr>
                <w:rFonts w:ascii="Cambria Bold" w:hAnsi="Cambria Bold"/>
                <w:b/>
                <w:sz w:val="24"/>
              </w:rPr>
              <w:t>Document/e ONRC</w:t>
            </w:r>
            <w:r>
              <w:rPr>
                <w:rFonts w:ascii="Cambria" w:hAnsi="Cambria"/>
                <w:b w:val="false"/>
                <w:sz w:val="24"/>
              </w:rPr>
              <w:t> – situația operatorilor economici activi (emis cu max. 30 zile anterior depunerii)</w:t>
            </w:r>
          </w:p>
          <w:p>
            <w:pPr>
              <w:pStyle w:val="ListParagraph"/>
              <w:numPr>
                <w:ilvl w:val="0"/>
                <w:numId w:val="17"/>
              </w:numPr>
            </w:pPr>
            <w:r>
              <w:rPr>
                <w:rFonts w:ascii="Cambria" w:hAnsi="Cambria"/>
                <w:b w:val="false"/>
                <w:sz w:val="24"/>
              </w:rPr>
              <w:t>Cererea de finanțare</w:t>
            </w:r>
          </w:p>
          <w:p>
            <w:pPr>
              <w:pStyle w:val="ListParagraph"/>
              <w:numPr>
                <w:ilvl w:val="0"/>
                <w:numId w:val="17"/>
              </w:numPr>
            </w:pPr>
            <w:r>
              <w:rPr>
                <w:rFonts w:ascii="Cambria" w:hAnsi="Cambria"/>
                <w:b w:val="false"/>
                <w:sz w:val="24"/>
              </w:rPr>
              <w:t>Memoriu justificative/SF/DALI – corelări privind beneficiarii indirecți</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3  </w:t>
            </w:r>
          </w:p>
        </w:tc>
        <w:tc>
          <w:tcPr>
            <w:shd w:val="clear" w:color="auto" w:fill="F8ECD2"/>
            <w:vAlign w:val="center"/>
          </w:tcPr>
          <w:p>
            <w:pPr>
              <w:spacing w:line="360" w:lineRule="auto"/>
              <w:ind w:left="0" w:right="0" w:firstLine="493"/>
            </w:pPr>
            <w:r>
              <w:rPr>
                <w:rFonts w:ascii="Cambria Bold" w:hAnsi="Cambria Bold"/>
                <w:b/>
                <w:color w:val="58400C"/>
                <w:sz w:val="24"/>
              </w:rPr>
              <w:t>Durata de implementare a proiectului</w:t>
            </w:r>
          </w:p>
          <w:p>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CD3 – Durata de implementare a proiectului:</w:t>
            </w:r>
          </w:p>
          <w:p>
            <w:pPr>
              <w:spacing w:line="360" w:lineRule="auto"/>
              <w:ind w:left="0" w:right="0" w:firstLine="493"/>
            </w:pPr>
            <w:r>
              <w:rPr>
                <w:rFonts w:ascii="Cambria" w:hAnsi="Cambria"/>
                <w:b w:val="false"/>
                <w:sz w:val="24"/>
              </w:rPr>
              <w:t>La punctaje egale după aplicarea CD1 și CD2, are prioritate proiectul care prevede cea mai scurtă durată de implementare, conform calendarului declarat în Cererea de finanțare.</w:t>
            </w:r>
          </w:p>
          <w:p>
            <w:pPr>
              <w:spacing w:line="360" w:lineRule="auto"/>
              <w:ind w:left="0" w:right="0" w:firstLine="493"/>
            </w:pPr>
            <w:r>
              <w:rPr>
                <w:rFonts w:ascii="Cambria" w:hAnsi="Cambria"/>
                <w:b w:val="false"/>
                <w:sz w:val="24"/>
              </w:rPr>
              <w:t>Durata se exprimă în luni și trebuie să fie coerentă cu activitățile și documentația tehnico-economică. În cazul proiectelor depuse prin ADI sau parteneriat informal, se consideră durata declarată de liderul de proiect.</w:t>
            </w:r>
          </w:p>
          <w:p>
            <w:pPr>
              <w:spacing w:line="360" w:lineRule="auto"/>
              <w:ind w:left="0" w:right="0" w:firstLine="493"/>
            </w:pPr>
            <w:r>
              <w:rPr>
                <w:rFonts w:ascii="Cambria Bold" w:hAnsi="Cambria Bold"/>
                <w:b/>
                <w:sz w:val="24"/>
              </w:rPr>
              <w:t>Metodologia de verificare</w:t>
            </w:r>
          </w:p>
          <w:p>
            <w:pPr>
              <w:spacing w:line="360" w:lineRule="auto"/>
              <w:ind w:left="0" w:right="0" w:firstLine="493"/>
            </w:pPr>
            <w:r>
              <w:rPr>
                <w:rFonts w:ascii="Cambria" w:hAnsi="Cambria"/>
                <w:b w:val="false"/>
                <w:sz w:val="24"/>
              </w:rPr>
              <w:t>Evaluatorul GAL verifică:</w:t>
            </w:r>
          </w:p>
          <w:p>
            <w:pPr>
              <w:spacing w:line="360" w:lineRule="auto"/>
              <w:ind w:left="0" w:right="0" w:firstLine="493"/>
            </w:pPr>
            <w:r>
              <w:rPr>
                <w:rFonts w:ascii="Cambria Bold" w:hAnsi="Cambria Bold"/>
                <w:b/>
                <w:sz w:val="24"/>
              </w:rPr>
              <w:t>1. Durata declarată în Cererea de finanțare </w:t>
            </w:r>
            <w:r>
              <w:rPr>
                <w:rFonts w:ascii="Cambria" w:hAnsi="Cambria"/>
                <w:b w:val="false"/>
                <w:sz w:val="24"/>
              </w:rPr>
              <w:t>– exprimată în luni, conform calendarului propus de solicitant.</w:t>
            </w:r>
          </w:p>
          <w:p>
            <w:pPr>
              <w:spacing w:line="360" w:lineRule="auto"/>
              <w:ind w:left="0" w:right="0" w:firstLine="493"/>
            </w:pPr>
            <w:r>
              <w:rPr>
                <w:rFonts w:ascii="Cambria Bold" w:hAnsi="Cambria Bold"/>
                <w:b/>
                <w:sz w:val="24"/>
              </w:rPr>
              <w:t>2. Coerența cu activitățile și documentația tehnică </w:t>
            </w:r>
            <w:r>
              <w:rPr>
                <w:rFonts w:ascii="Cambria" w:hAnsi="Cambria"/>
                <w:b w:val="false"/>
                <w:sz w:val="24"/>
              </w:rPr>
              <w:t>– durata trebuie să fie realistă raportat la tipul investiției (SF, DALI, MJ, achiziții, lucrări, dotări).</w:t>
            </w:r>
          </w:p>
          <w:p>
            <w:pPr>
              <w:spacing w:line="360" w:lineRule="auto"/>
              <w:ind w:left="0" w:right="0" w:firstLine="493"/>
            </w:pPr>
            <w:r>
              <w:rPr>
                <w:rFonts w:ascii="Cambria Bold" w:hAnsi="Cambria Bold"/>
                <w:b/>
                <w:sz w:val="24"/>
              </w:rPr>
              <w:t> Documente justificative</w:t>
            </w:r>
          </w:p>
          <w:p>
            <w:pPr>
              <w:pStyle w:val="ListParagraph"/>
              <w:numPr>
                <w:ilvl w:val="0"/>
                <w:numId w:val="17"/>
              </w:numPr>
            </w:pPr>
            <w:r>
              <w:rPr>
                <w:rFonts w:ascii="Cambria" w:hAnsi="Cambria"/>
                <w:b w:val="false"/>
                <w:sz w:val="24"/>
              </w:rPr>
              <w:t>Cererea de finanțare</w:t>
            </w:r>
          </w:p>
          <w:p>
            <w:pPr>
              <w:pStyle w:val="ListParagraph"/>
              <w:numPr>
                <w:ilvl w:val="0"/>
                <w:numId w:val="17"/>
              </w:numPr>
            </w:pPr>
            <w:r>
              <w:rPr>
                <w:rFonts w:ascii="Cambria" w:hAnsi="Cambria"/>
                <w:b w:val="false"/>
                <w:sz w:val="24"/>
              </w:rPr>
              <w:t>Memoriu Justificativ / SF / DALI – pentru validarea fezabilității duratei</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multiLevelType w:val="hybridMultilevel"/>
    <w:name w:val="decima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2"/>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8a931eb4c95f4382" /><Relationship Type="http://schemas.openxmlformats.org/officeDocument/2006/relationships/numbering" Target="/word/numbering.xml" Id="R286dcafcd82d43e8" /></Relationships>
</file>